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3F" w:rsidRPr="00F067C1" w:rsidRDefault="00D05811" w:rsidP="00992C4F">
      <w:pPr>
        <w:spacing w:before="100" w:beforeAutospacing="1" w:after="180"/>
        <w:ind w:left="-56" w:hanging="1418"/>
        <w:rPr>
          <w:sz w:val="180"/>
          <w:szCs w:val="180"/>
        </w:rPr>
      </w:pPr>
      <w:bookmarkStart w:id="0" w:name="_GoBack"/>
      <w:bookmarkEnd w:id="0"/>
      <w:r>
        <w:rPr>
          <w:noProof/>
        </w:rPr>
        <w:drawing>
          <wp:inline distT="0" distB="0" distL="0" distR="0" wp14:anchorId="1251D4E7" wp14:editId="6861637B">
            <wp:extent cx="7617600" cy="1953545"/>
            <wp:effectExtent l="0" t="0" r="2540" b="8890"/>
            <wp:docPr id="1" name="Picture 1" descr="National Disability Coordination Officer Programme&#10;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14-0043 NDCO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7600" cy="1953545"/>
                    </a:xfrm>
                    <a:prstGeom prst="rect">
                      <a:avLst/>
                    </a:prstGeom>
                    <a:ln>
                      <a:noFill/>
                    </a:ln>
                  </pic:spPr>
                </pic:pic>
              </a:graphicData>
            </a:graphic>
          </wp:inline>
        </w:drawing>
      </w:r>
    </w:p>
    <w:p w:rsidR="009D003F" w:rsidRDefault="009D003F" w:rsidP="009D003F">
      <w:pPr>
        <w:pStyle w:val="BodyTextIntro"/>
        <w:sectPr w:rsidR="009D003F" w:rsidSect="009A6B12">
          <w:footerReference w:type="even" r:id="rId9"/>
          <w:footerReference w:type="default" r:id="rId10"/>
          <w:footerReference w:type="first" r:id="rId11"/>
          <w:pgSz w:w="11906" w:h="16838" w:code="9"/>
          <w:pgMar w:top="0" w:right="1440" w:bottom="1440" w:left="1440" w:header="0" w:footer="0" w:gutter="0"/>
          <w:cols w:space="708"/>
          <w:titlePg/>
          <w:docGrid w:linePitch="360"/>
        </w:sectPr>
      </w:pPr>
    </w:p>
    <w:p w:rsidR="00362836" w:rsidRPr="004E2F94" w:rsidRDefault="00362836" w:rsidP="008E60F4">
      <w:pPr>
        <w:pStyle w:val="Title"/>
      </w:pPr>
      <w:r>
        <w:lastRenderedPageBreak/>
        <w:t>Some tips for career counsellors</w:t>
      </w:r>
    </w:p>
    <w:p w:rsidR="00362836" w:rsidRDefault="00362836" w:rsidP="00747E5B">
      <w:pPr>
        <w:pStyle w:val="ListNumber"/>
      </w:pPr>
      <w:r w:rsidRPr="001A3A06">
        <w:t>To establi</w:t>
      </w:r>
      <w:r>
        <w:t>sh culturally sensitive rapport</w:t>
      </w:r>
      <w:r w:rsidRPr="001A3A06">
        <w:t xml:space="preserve"> career counsellors should not necessarily expect clients to establish eye contact. </w:t>
      </w:r>
    </w:p>
    <w:p w:rsidR="002977C1" w:rsidRPr="001A3A06" w:rsidRDefault="002977C1" w:rsidP="002977C1">
      <w:pPr>
        <w:pStyle w:val="ListNumber"/>
        <w:numPr>
          <w:ilvl w:val="0"/>
          <w:numId w:val="0"/>
        </w:numPr>
        <w:ind w:left="360"/>
      </w:pPr>
    </w:p>
    <w:p w:rsidR="00362836" w:rsidRDefault="00362836" w:rsidP="00747E5B">
      <w:pPr>
        <w:pStyle w:val="ListNumber"/>
      </w:pPr>
      <w:r w:rsidRPr="001A3A06">
        <w:t>Counsellors need to monitor the types of questions and responses they use. Some ethnic groups consider directness as intrusive while others may see an open person as weak and incapable of appropriate restraint.</w:t>
      </w:r>
    </w:p>
    <w:p w:rsidR="002977C1" w:rsidRDefault="002977C1" w:rsidP="002977C1">
      <w:pPr>
        <w:pStyle w:val="ListNumber"/>
        <w:numPr>
          <w:ilvl w:val="0"/>
          <w:numId w:val="0"/>
        </w:numPr>
      </w:pPr>
    </w:p>
    <w:p w:rsidR="00362836" w:rsidRDefault="00362836" w:rsidP="00747E5B">
      <w:pPr>
        <w:pStyle w:val="ListNumber"/>
      </w:pPr>
      <w:r w:rsidRPr="00322F89">
        <w:t>Immigrants and refugees have a number of important differences in their pre-migration experiences</w:t>
      </w:r>
      <w:r>
        <w:t xml:space="preserve"> and</w:t>
      </w:r>
      <w:r w:rsidRPr="00322F89">
        <w:t xml:space="preserve"> are likely to experience differing levels of adjustment</w:t>
      </w:r>
      <w:r>
        <w:t>.</w:t>
      </w:r>
    </w:p>
    <w:p w:rsidR="002977C1" w:rsidRDefault="002977C1" w:rsidP="002977C1">
      <w:pPr>
        <w:pStyle w:val="ListNumber"/>
        <w:numPr>
          <w:ilvl w:val="0"/>
          <w:numId w:val="0"/>
        </w:numPr>
      </w:pPr>
    </w:p>
    <w:p w:rsidR="00362836" w:rsidRDefault="00362836" w:rsidP="00747E5B">
      <w:pPr>
        <w:pStyle w:val="ListNumber"/>
      </w:pPr>
      <w:r w:rsidRPr="00322F89">
        <w:t xml:space="preserve">Immigrants and </w:t>
      </w:r>
      <w:r>
        <w:t xml:space="preserve">refugees may be experiencing </w:t>
      </w:r>
      <w:r w:rsidRPr="00322F89">
        <w:t>emotional and psychological difficulties due to the loss of their culture, relationships, and identity. They may experience culture shock stemming from isolation, loneliness, and loss of support from extended families.</w:t>
      </w:r>
    </w:p>
    <w:p w:rsidR="002977C1" w:rsidRDefault="002977C1" w:rsidP="002977C1">
      <w:pPr>
        <w:pStyle w:val="ListNumber"/>
        <w:numPr>
          <w:ilvl w:val="0"/>
          <w:numId w:val="0"/>
        </w:numPr>
      </w:pPr>
    </w:p>
    <w:p w:rsidR="00362836" w:rsidRDefault="00362836" w:rsidP="00747E5B">
      <w:pPr>
        <w:pStyle w:val="ListNumber"/>
      </w:pPr>
      <w:r>
        <w:t>R</w:t>
      </w:r>
      <w:r w:rsidRPr="00322F89">
        <w:t>efugees may experience survivor’s guilt of having escaped their birth country, but have left family behind</w:t>
      </w:r>
      <w:r>
        <w:t>.</w:t>
      </w:r>
    </w:p>
    <w:p w:rsidR="002977C1" w:rsidRPr="001A3A06" w:rsidRDefault="002977C1" w:rsidP="002977C1">
      <w:pPr>
        <w:pStyle w:val="ListNumber"/>
        <w:numPr>
          <w:ilvl w:val="0"/>
          <w:numId w:val="0"/>
        </w:numPr>
      </w:pPr>
    </w:p>
    <w:p w:rsidR="00362836" w:rsidRDefault="00362836" w:rsidP="00747E5B">
      <w:pPr>
        <w:pStyle w:val="ListNumber"/>
      </w:pPr>
      <w:r w:rsidRPr="001A3A06">
        <w:t>Counsellors should seek to understand the client’s world view to determine the barriers that could impede career decision-making</w:t>
      </w:r>
      <w:r>
        <w:t xml:space="preserve">. </w:t>
      </w:r>
    </w:p>
    <w:p w:rsidR="00362836" w:rsidRDefault="00362836" w:rsidP="002977C1">
      <w:pPr>
        <w:pStyle w:val="ListBullet"/>
        <w:ind w:left="568"/>
      </w:pPr>
      <w:r w:rsidRPr="001A3A06">
        <w:t xml:space="preserve">Individualistic focused cultures, value is placed on individual autonomy and independence in decision-making. </w:t>
      </w:r>
      <w:r w:rsidR="002977C1">
        <w:br/>
      </w:r>
    </w:p>
    <w:p w:rsidR="00362836" w:rsidRDefault="00362836" w:rsidP="00747E5B">
      <w:pPr>
        <w:pStyle w:val="ListBullet"/>
        <w:ind w:left="568"/>
      </w:pPr>
      <w:r w:rsidRPr="001A3A06">
        <w:t>Collectivist cultures value is placed on the welfare of the group in decision-making.</w:t>
      </w:r>
      <w:r w:rsidR="002977C1">
        <w:br/>
      </w:r>
    </w:p>
    <w:p w:rsidR="00362836" w:rsidRDefault="00362836" w:rsidP="00747E5B">
      <w:pPr>
        <w:pStyle w:val="ListBullet"/>
        <w:ind w:left="568"/>
      </w:pPr>
      <w:r w:rsidRPr="008F4883">
        <w:t xml:space="preserve">Individuals from </w:t>
      </w:r>
      <w:r>
        <w:t>some cultures may view time as when</w:t>
      </w:r>
      <w:r w:rsidRPr="008F4883">
        <w:t xml:space="preserve"> </w:t>
      </w:r>
      <w:r>
        <w:t>“</w:t>
      </w:r>
      <w:r w:rsidRPr="008F4883">
        <w:t xml:space="preserve">we get together, that is convenient.” In </w:t>
      </w:r>
      <w:r>
        <w:t>Australia</w:t>
      </w:r>
      <w:r w:rsidRPr="008F4883">
        <w:t>, being late for an appointment may be misunderstood as a symptom of indifference or a lack of a basic employability skill.</w:t>
      </w:r>
    </w:p>
    <w:p w:rsidR="00362836" w:rsidRDefault="00362836" w:rsidP="002977C1">
      <w:pPr>
        <w:pStyle w:val="ListBullet"/>
        <w:ind w:left="568"/>
      </w:pPr>
      <w:r w:rsidRPr="008F4883">
        <w:lastRenderedPageBreak/>
        <w:t xml:space="preserve">Some cultural groups view human nature as a composite of good and bad while others see human nature as basically good. </w:t>
      </w:r>
    </w:p>
    <w:p w:rsidR="002977C1" w:rsidRDefault="002977C1" w:rsidP="002977C1">
      <w:pPr>
        <w:pStyle w:val="ListBullet"/>
        <w:numPr>
          <w:ilvl w:val="0"/>
          <w:numId w:val="0"/>
        </w:numPr>
        <w:ind w:left="568"/>
      </w:pPr>
    </w:p>
    <w:p w:rsidR="00362836" w:rsidRDefault="002977C1" w:rsidP="00747E5B">
      <w:pPr>
        <w:pStyle w:val="ListBullet"/>
        <w:ind w:left="568"/>
      </w:pPr>
      <w:r>
        <w:t>S</w:t>
      </w:r>
      <w:r w:rsidR="00362836" w:rsidRPr="008F4883">
        <w:t>ome ethnic groups maintain differences in their expectations of what and how males and females may contribute to family and occupations which are suitable for both.</w:t>
      </w:r>
    </w:p>
    <w:p w:rsidR="002977C1" w:rsidRDefault="002977C1" w:rsidP="002977C1">
      <w:pPr>
        <w:pStyle w:val="ListBullet"/>
        <w:numPr>
          <w:ilvl w:val="0"/>
          <w:numId w:val="0"/>
        </w:numPr>
      </w:pPr>
    </w:p>
    <w:p w:rsidR="00362836" w:rsidRDefault="00362836" w:rsidP="00747E5B">
      <w:pPr>
        <w:pStyle w:val="ListBullet"/>
        <w:ind w:left="568"/>
      </w:pPr>
      <w:r w:rsidRPr="008F4883">
        <w:t>Some ethnic groups tend to maintain status differences between supervisor and employee, while others tend to minimize them</w:t>
      </w:r>
      <w:r>
        <w:t>.</w:t>
      </w:r>
    </w:p>
    <w:p w:rsidR="00362836" w:rsidRDefault="00362836" w:rsidP="00362836"/>
    <w:p w:rsidR="00362836" w:rsidRPr="002977C1" w:rsidRDefault="00362836" w:rsidP="00362836">
      <w:pPr>
        <w:rPr>
          <w:b/>
          <w:u w:val="single"/>
        </w:rPr>
      </w:pPr>
      <w:r>
        <w:t>From: J</w:t>
      </w:r>
      <w:r w:rsidRPr="00467B31">
        <w:t>ohn B. Stewart (2003) Career Counselling Multicultural Immigrant Groups, University of New Brunswick, Canada</w:t>
      </w:r>
      <w:r>
        <w:t xml:space="preserve"> </w:t>
      </w:r>
      <w:hyperlink r:id="rId12" w:history="1">
        <w:r w:rsidRPr="002977C1">
          <w:rPr>
            <w:rStyle w:val="Heading3Char"/>
            <w:b w:val="0"/>
            <w:color w:val="0563C1"/>
            <w:u w:val="single"/>
          </w:rPr>
          <w:t>http://contactpoint.ca/wp-content/uploads/2013/01/pdf-03-05.pdf</w:t>
        </w:r>
      </w:hyperlink>
    </w:p>
    <w:p w:rsidR="00362836" w:rsidRDefault="00362836" w:rsidP="00AA2EA2">
      <w:pPr>
        <w:tabs>
          <w:tab w:val="left" w:pos="-142"/>
        </w:tabs>
        <w:ind w:left="-142"/>
      </w:pPr>
    </w:p>
    <w:p w:rsidR="00362836" w:rsidRDefault="00362836" w:rsidP="00362836">
      <w:pPr>
        <w:pStyle w:val="Heading2"/>
      </w:pPr>
    </w:p>
    <w:p w:rsidR="00362836" w:rsidRDefault="00362836" w:rsidP="00362836"/>
    <w:p w:rsidR="009D003F" w:rsidRDefault="009D003F" w:rsidP="009D003F"/>
    <w:p w:rsidR="00BB5567" w:rsidRDefault="00A00F6E">
      <w:r>
        <w:rPr>
          <w:noProof/>
        </w:rPr>
        <w:drawing>
          <wp:anchor distT="0" distB="0" distL="114300" distR="114300" simplePos="0" relativeHeight="251658240" behindDoc="0" locked="0" layoutInCell="1" allowOverlap="1" wp14:anchorId="4312E9C5" wp14:editId="479F0AA0">
            <wp:simplePos x="0" y="0"/>
            <wp:positionH relativeFrom="column">
              <wp:posOffset>567055</wp:posOffset>
            </wp:positionH>
            <wp:positionV relativeFrom="paragraph">
              <wp:posOffset>128270</wp:posOffset>
            </wp:positionV>
            <wp:extent cx="1169371" cy="1277620"/>
            <wp:effectExtent l="0" t="0" r="0" b="0"/>
            <wp:wrapThrough wrapText="bothSides">
              <wp:wrapPolygon edited="0">
                <wp:start x="0" y="0"/>
                <wp:lineTo x="0" y="21256"/>
                <wp:lineTo x="21119" y="21256"/>
                <wp:lineTo x="211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lsPlusLogo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371" cy="1277620"/>
                    </a:xfrm>
                    <a:prstGeom prst="rect">
                      <a:avLst/>
                    </a:prstGeom>
                  </pic:spPr>
                </pic:pic>
              </a:graphicData>
            </a:graphic>
            <wp14:sizeRelH relativeFrom="page">
              <wp14:pctWidth>0</wp14:pctWidth>
            </wp14:sizeRelH>
            <wp14:sizeRelV relativeFrom="page">
              <wp14:pctHeight>0</wp14:pctHeight>
            </wp14:sizeRelV>
          </wp:anchor>
        </w:drawing>
      </w:r>
    </w:p>
    <w:sectPr w:rsidR="00BB5567" w:rsidSect="00AA2EA2">
      <w:type w:val="continuous"/>
      <w:pgSz w:w="11906" w:h="16838"/>
      <w:pgMar w:top="-253" w:right="1440" w:bottom="993" w:left="1440" w:header="284"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3F" w:rsidRDefault="009D003F" w:rsidP="009D003F">
      <w:pPr>
        <w:spacing w:before="0" w:after="0"/>
      </w:pPr>
      <w:r>
        <w:separator/>
      </w:r>
    </w:p>
  </w:endnote>
  <w:endnote w:type="continuationSeparator" w:id="0">
    <w:p w:rsidR="009D003F" w:rsidRDefault="009D003F" w:rsidP="009D00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6B" w:rsidRDefault="008121CF" w:rsidP="00584E76">
    <w:r>
      <w:rPr>
        <w:noProof/>
      </w:rPr>
      <w:drawing>
        <wp:inline distT="0" distB="0" distL="0" distR="0" wp14:anchorId="1B8E2550" wp14:editId="373A26B6">
          <wp:extent cx="5657850" cy="971550"/>
          <wp:effectExtent l="19050" t="0" r="0" b="0"/>
          <wp:docPr id="4" name="Picture 3" descr="H:\!Design Team\Work in Progress\Rob P\A12-0385 EMPGEN Emp. Services Contract Mgt Bulletin\Links\Footer DEE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ign Team\Work in Progress\Rob P\A12-0385 EMPGEN Emp. Services Contract Mgt Bulletin\Links\Footer DEEWR.jpg"/>
                  <pic:cNvPicPr>
                    <a:picLocks noChangeAspect="1" noChangeArrowheads="1"/>
                  </pic:cNvPicPr>
                </pic:nvPicPr>
                <pic:blipFill>
                  <a:blip r:embed="rId1"/>
                  <a:srcRect/>
                  <a:stretch>
                    <a:fillRect/>
                  </a:stretch>
                </pic:blipFill>
                <pic:spPr bwMode="auto">
                  <a:xfrm>
                    <a:off x="0" y="0"/>
                    <a:ext cx="5657850" cy="9715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67" w:rsidRDefault="00BB5567">
    <w:pPr>
      <w:pStyle w:val="Footer"/>
    </w:pPr>
    <w:r>
      <w:rPr>
        <w:noProof/>
      </w:rPr>
      <w:drawing>
        <wp:anchor distT="0" distB="0" distL="114300" distR="114300" simplePos="0" relativeHeight="251668480" behindDoc="1" locked="0" layoutInCell="1" allowOverlap="1" wp14:anchorId="4CEBD3E1" wp14:editId="0E2C4EAF">
          <wp:simplePos x="0" y="0"/>
          <wp:positionH relativeFrom="column">
            <wp:posOffset>-909320</wp:posOffset>
          </wp:positionH>
          <wp:positionV relativeFrom="paragraph">
            <wp:posOffset>73025</wp:posOffset>
          </wp:positionV>
          <wp:extent cx="7609840" cy="946785"/>
          <wp:effectExtent l="0" t="0" r="0" b="5715"/>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O Footer.jpg"/>
                  <pic:cNvPicPr/>
                </pic:nvPicPr>
                <pic:blipFill>
                  <a:blip r:embed="rId1">
                    <a:extLst>
                      <a:ext uri="{28A0092B-C50C-407E-A947-70E740481C1C}">
                        <a14:useLocalDpi xmlns:a14="http://schemas.microsoft.com/office/drawing/2010/main" val="0"/>
                      </a:ext>
                    </a:extLst>
                  </a:blip>
                  <a:stretch>
                    <a:fillRect/>
                  </a:stretch>
                </pic:blipFill>
                <pic:spPr>
                  <a:xfrm>
                    <a:off x="0" y="0"/>
                    <a:ext cx="7609840" cy="946785"/>
                  </a:xfrm>
                  <a:prstGeom prst="rect">
                    <a:avLst/>
                  </a:prstGeom>
                </pic:spPr>
              </pic:pic>
            </a:graphicData>
          </a:graphic>
          <wp14:sizeRelH relativeFrom="margin">
            <wp14:pctWidth>0</wp14:pctWidth>
          </wp14:sizeRelH>
          <wp14:sizeRelV relativeFrom="margin">
            <wp14:pctHeight>0</wp14:pctHeight>
          </wp14:sizeRelV>
        </wp:anchor>
      </w:drawing>
    </w:r>
  </w:p>
  <w:p w:rsidR="00BB5567" w:rsidRDefault="00BB5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A2" w:rsidRDefault="00AA2EA2" w:rsidP="00AA2EA2">
    <w:pPr>
      <w:pStyle w:val="Footer"/>
      <w:tabs>
        <w:tab w:val="clear" w:pos="4513"/>
        <w:tab w:val="clear" w:pos="9026"/>
        <w:tab w:val="left" w:pos="472"/>
        <w:tab w:val="left" w:pos="3683"/>
      </w:tabs>
    </w:pPr>
    <w:r>
      <w:rPr>
        <w:noProof/>
      </w:rPr>
      <w:drawing>
        <wp:anchor distT="0" distB="0" distL="114300" distR="114300" simplePos="0" relativeHeight="251669504" behindDoc="0" locked="0" layoutInCell="1" allowOverlap="1" wp14:anchorId="54D35149" wp14:editId="49E242D3">
          <wp:simplePos x="0" y="0"/>
          <wp:positionH relativeFrom="column">
            <wp:posOffset>-929005</wp:posOffset>
          </wp:positionH>
          <wp:positionV relativeFrom="paragraph">
            <wp:posOffset>-1529080</wp:posOffset>
          </wp:positionV>
          <wp:extent cx="7628400" cy="1706400"/>
          <wp:effectExtent l="0" t="0" r="0" b="8255"/>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14-0043 NDCO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8400" cy="1706400"/>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3F" w:rsidRDefault="009D003F" w:rsidP="009D003F">
      <w:pPr>
        <w:spacing w:before="0" w:after="0"/>
      </w:pPr>
      <w:r>
        <w:separator/>
      </w:r>
    </w:p>
  </w:footnote>
  <w:footnote w:type="continuationSeparator" w:id="0">
    <w:p w:rsidR="009D003F" w:rsidRDefault="009D003F" w:rsidP="009D003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3B48BD8"/>
    <w:lvl w:ilvl="0">
      <w:start w:val="1"/>
      <w:numFmt w:val="decimal"/>
      <w:pStyle w:val="ListNumber"/>
      <w:lvlText w:val="%1."/>
      <w:lvlJc w:val="left"/>
      <w:pPr>
        <w:ind w:left="360" w:hanging="360"/>
      </w:pPr>
      <w:rPr>
        <w:rFonts w:hint="default"/>
        <w:color w:val="003478"/>
      </w:rPr>
    </w:lvl>
  </w:abstractNum>
  <w:abstractNum w:abstractNumId="1">
    <w:nsid w:val="FFFFFF89"/>
    <w:multiLevelType w:val="singleLevel"/>
    <w:tmpl w:val="B2F01CD4"/>
    <w:lvl w:ilvl="0">
      <w:start w:val="1"/>
      <w:numFmt w:val="bullet"/>
      <w:pStyle w:val="ListBullet"/>
      <w:lvlText w:val=""/>
      <w:lvlJc w:val="left"/>
      <w:pPr>
        <w:ind w:left="360" w:hanging="360"/>
      </w:pPr>
      <w:rPr>
        <w:rFonts w:ascii="Symbol" w:hAnsi="Symbol" w:hint="default"/>
        <w:color w:val="00847A"/>
        <w:sz w:val="18"/>
      </w:rPr>
    </w:lvl>
  </w:abstractNum>
  <w:abstractNum w:abstractNumId="2">
    <w:nsid w:val="5FCF4668"/>
    <w:multiLevelType w:val="hybridMultilevel"/>
    <w:tmpl w:val="C22A61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3F"/>
    <w:rsid w:val="000F150B"/>
    <w:rsid w:val="00112B9D"/>
    <w:rsid w:val="002977C1"/>
    <w:rsid w:val="002D5A7D"/>
    <w:rsid w:val="00362836"/>
    <w:rsid w:val="003E2620"/>
    <w:rsid w:val="004942BA"/>
    <w:rsid w:val="004E418C"/>
    <w:rsid w:val="00585A7C"/>
    <w:rsid w:val="006208C1"/>
    <w:rsid w:val="00620DD9"/>
    <w:rsid w:val="00747E5B"/>
    <w:rsid w:val="007539CD"/>
    <w:rsid w:val="0077034D"/>
    <w:rsid w:val="008029D1"/>
    <w:rsid w:val="008121CF"/>
    <w:rsid w:val="00863562"/>
    <w:rsid w:val="008662C2"/>
    <w:rsid w:val="008E1727"/>
    <w:rsid w:val="008E60F4"/>
    <w:rsid w:val="00961E27"/>
    <w:rsid w:val="00992C4F"/>
    <w:rsid w:val="009A2F31"/>
    <w:rsid w:val="009A6B12"/>
    <w:rsid w:val="009D003F"/>
    <w:rsid w:val="00A00F6E"/>
    <w:rsid w:val="00A06FE7"/>
    <w:rsid w:val="00A7609F"/>
    <w:rsid w:val="00AA2EA2"/>
    <w:rsid w:val="00B64AD1"/>
    <w:rsid w:val="00BB5567"/>
    <w:rsid w:val="00BF5594"/>
    <w:rsid w:val="00C50C78"/>
    <w:rsid w:val="00C71BD3"/>
    <w:rsid w:val="00C9043A"/>
    <w:rsid w:val="00CB0944"/>
    <w:rsid w:val="00CF022F"/>
    <w:rsid w:val="00D05811"/>
    <w:rsid w:val="00D9563B"/>
    <w:rsid w:val="00E146BF"/>
    <w:rsid w:val="00E36E77"/>
    <w:rsid w:val="00E571AD"/>
    <w:rsid w:val="00F067C1"/>
    <w:rsid w:val="00F1379A"/>
    <w:rsid w:val="00F23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BB47C09-D09E-46A4-9FA0-2801B798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03F"/>
    <w:pPr>
      <w:spacing w:before="120" w:after="120" w:line="240" w:lineRule="auto"/>
    </w:pPr>
    <w:rPr>
      <w:rFonts w:eastAsia="Times New Roman" w:cs="Times New Roman"/>
      <w:sz w:val="20"/>
      <w:szCs w:val="24"/>
      <w:lang w:eastAsia="en-AU"/>
    </w:rPr>
  </w:style>
  <w:style w:type="paragraph" w:styleId="Heading1">
    <w:name w:val="heading 1"/>
    <w:basedOn w:val="Normal"/>
    <w:next w:val="Normal"/>
    <w:link w:val="Heading1Char"/>
    <w:uiPriority w:val="9"/>
    <w:qFormat/>
    <w:rsid w:val="00E571AD"/>
    <w:pPr>
      <w:keepNext/>
      <w:keepLines/>
      <w:spacing w:before="240" w:after="0"/>
      <w:outlineLvl w:val="0"/>
    </w:pPr>
    <w:rPr>
      <w:rFonts w:eastAsiaTheme="majorEastAsia" w:cstheme="majorBidi"/>
      <w:b/>
      <w:bCs/>
      <w:color w:val="003478"/>
      <w:sz w:val="32"/>
      <w:szCs w:val="28"/>
    </w:rPr>
  </w:style>
  <w:style w:type="paragraph" w:styleId="Heading2">
    <w:name w:val="heading 2"/>
    <w:basedOn w:val="Normal"/>
    <w:next w:val="Normal"/>
    <w:link w:val="Heading2Char"/>
    <w:uiPriority w:val="9"/>
    <w:unhideWhenUsed/>
    <w:qFormat/>
    <w:rsid w:val="00585A7C"/>
    <w:pPr>
      <w:keepNext/>
      <w:keepLines/>
      <w:tabs>
        <w:tab w:val="left" w:pos="567"/>
      </w:tabs>
      <w:spacing w:before="0" w:after="0"/>
      <w:outlineLvl w:val="1"/>
    </w:pPr>
    <w:rPr>
      <w:rFonts w:ascii="Calibri" w:eastAsiaTheme="majorEastAsia" w:hAnsi="Calibri" w:cstheme="majorBidi"/>
      <w:b/>
      <w:bCs/>
      <w:color w:val="003478"/>
      <w:sz w:val="24"/>
      <w:szCs w:val="26"/>
    </w:rPr>
  </w:style>
  <w:style w:type="paragraph" w:styleId="Heading3">
    <w:name w:val="heading 3"/>
    <w:basedOn w:val="Normal"/>
    <w:next w:val="Normal"/>
    <w:link w:val="Heading3Char"/>
    <w:uiPriority w:val="9"/>
    <w:unhideWhenUsed/>
    <w:qFormat/>
    <w:rsid w:val="009D003F"/>
    <w:pPr>
      <w:keepNext/>
      <w:keepLines/>
      <w:spacing w:before="240" w:after="0"/>
      <w:outlineLvl w:val="2"/>
    </w:pPr>
    <w:rPr>
      <w:rFonts w:ascii="Calibri" w:eastAsiaTheme="majorEastAsia" w:hAnsi="Calibri" w:cstheme="majorBidi"/>
      <w:b/>
      <w:bCs/>
      <w:sz w:val="22"/>
    </w:rPr>
  </w:style>
  <w:style w:type="paragraph" w:styleId="Heading4">
    <w:name w:val="heading 4"/>
    <w:next w:val="Normal"/>
    <w:link w:val="Heading4Char"/>
    <w:uiPriority w:val="9"/>
    <w:unhideWhenUsed/>
    <w:rsid w:val="009D003F"/>
    <w:pPr>
      <w:spacing w:after="0" w:line="240" w:lineRule="auto"/>
      <w:outlineLvl w:val="3"/>
    </w:pPr>
    <w:rPr>
      <w:rFonts w:ascii="Calibri" w:eastAsiaTheme="majorEastAsia" w:hAnsi="Calibri" w:cstheme="majorBidi"/>
      <w:b/>
      <w:b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A7C"/>
    <w:rPr>
      <w:rFonts w:ascii="Calibri" w:eastAsiaTheme="majorEastAsia" w:hAnsi="Calibri" w:cstheme="majorBidi"/>
      <w:b/>
      <w:bCs/>
      <w:color w:val="003478"/>
      <w:sz w:val="24"/>
      <w:szCs w:val="26"/>
      <w:lang w:eastAsia="en-AU"/>
    </w:rPr>
  </w:style>
  <w:style w:type="character" w:customStyle="1" w:styleId="Heading3Char">
    <w:name w:val="Heading 3 Char"/>
    <w:basedOn w:val="DefaultParagraphFont"/>
    <w:link w:val="Heading3"/>
    <w:uiPriority w:val="9"/>
    <w:rsid w:val="009D003F"/>
    <w:rPr>
      <w:rFonts w:ascii="Calibri" w:eastAsiaTheme="majorEastAsia" w:hAnsi="Calibri" w:cstheme="majorBidi"/>
      <w:b/>
      <w:bCs/>
      <w:szCs w:val="24"/>
      <w:lang w:eastAsia="en-AU"/>
    </w:rPr>
  </w:style>
  <w:style w:type="character" w:customStyle="1" w:styleId="Heading4Char">
    <w:name w:val="Heading 4 Char"/>
    <w:basedOn w:val="DefaultParagraphFont"/>
    <w:link w:val="Heading4"/>
    <w:uiPriority w:val="9"/>
    <w:rsid w:val="009D003F"/>
    <w:rPr>
      <w:rFonts w:ascii="Calibri" w:eastAsiaTheme="majorEastAsia" w:hAnsi="Calibri" w:cstheme="majorBidi"/>
      <w:b/>
      <w:bCs/>
      <w:szCs w:val="24"/>
      <w:lang w:eastAsia="en-AU"/>
    </w:rPr>
  </w:style>
  <w:style w:type="paragraph" w:styleId="Title">
    <w:name w:val="Title"/>
    <w:basedOn w:val="Heading1"/>
    <w:next w:val="Normal"/>
    <w:link w:val="TitleChar"/>
    <w:uiPriority w:val="10"/>
    <w:qFormat/>
    <w:rsid w:val="00E571AD"/>
    <w:pPr>
      <w:spacing w:before="0" w:after="240" w:line="192" w:lineRule="auto"/>
    </w:pPr>
    <w:rPr>
      <w:rFonts w:ascii="Calibri" w:hAnsi="Calibri"/>
      <w:sz w:val="48"/>
    </w:rPr>
  </w:style>
  <w:style w:type="character" w:customStyle="1" w:styleId="TitleChar">
    <w:name w:val="Title Char"/>
    <w:basedOn w:val="DefaultParagraphFont"/>
    <w:link w:val="Title"/>
    <w:uiPriority w:val="10"/>
    <w:rsid w:val="00E571AD"/>
    <w:rPr>
      <w:rFonts w:ascii="Calibri" w:eastAsiaTheme="majorEastAsia" w:hAnsi="Calibri" w:cstheme="majorBidi"/>
      <w:b/>
      <w:bCs/>
      <w:color w:val="003478"/>
      <w:sz w:val="48"/>
      <w:szCs w:val="28"/>
      <w:lang w:eastAsia="en-AU"/>
    </w:rPr>
  </w:style>
  <w:style w:type="paragraph" w:styleId="Header">
    <w:name w:val="header"/>
    <w:basedOn w:val="Normal"/>
    <w:link w:val="HeaderChar"/>
    <w:uiPriority w:val="99"/>
    <w:unhideWhenUsed/>
    <w:rsid w:val="009D003F"/>
    <w:pPr>
      <w:tabs>
        <w:tab w:val="center" w:pos="4513"/>
        <w:tab w:val="right" w:pos="9026"/>
      </w:tabs>
      <w:spacing w:before="0" w:after="0"/>
    </w:pPr>
  </w:style>
  <w:style w:type="character" w:styleId="Strong">
    <w:name w:val="Strong"/>
    <w:basedOn w:val="DefaultParagraphFont"/>
    <w:uiPriority w:val="22"/>
    <w:qFormat/>
    <w:rsid w:val="009D003F"/>
    <w:rPr>
      <w:b/>
      <w:bCs/>
    </w:rPr>
  </w:style>
  <w:style w:type="paragraph" w:styleId="ListNumber">
    <w:name w:val="List Number"/>
    <w:basedOn w:val="Normal"/>
    <w:link w:val="ListNumberChar"/>
    <w:qFormat/>
    <w:rsid w:val="00585A7C"/>
    <w:pPr>
      <w:numPr>
        <w:numId w:val="2"/>
      </w:numPr>
      <w:contextualSpacing/>
    </w:pPr>
  </w:style>
  <w:style w:type="paragraph" w:styleId="ListBullet">
    <w:name w:val="List Bullet"/>
    <w:basedOn w:val="Normal"/>
    <w:qFormat/>
    <w:rsid w:val="009D003F"/>
    <w:pPr>
      <w:numPr>
        <w:numId w:val="1"/>
      </w:numPr>
      <w:ind w:left="284" w:hanging="284"/>
      <w:contextualSpacing/>
    </w:pPr>
  </w:style>
  <w:style w:type="character" w:customStyle="1" w:styleId="ListNumberChar">
    <w:name w:val="List Number Char"/>
    <w:basedOn w:val="DefaultParagraphFont"/>
    <w:link w:val="ListNumber"/>
    <w:rsid w:val="00585A7C"/>
    <w:rPr>
      <w:rFonts w:eastAsia="Times New Roman" w:cs="Times New Roman"/>
      <w:sz w:val="20"/>
      <w:szCs w:val="24"/>
      <w:lang w:eastAsia="en-AU"/>
    </w:rPr>
  </w:style>
  <w:style w:type="paragraph" w:customStyle="1" w:styleId="BodyTextIntro">
    <w:name w:val="Body Text Intro"/>
    <w:basedOn w:val="Normal"/>
    <w:qFormat/>
    <w:rsid w:val="00E571AD"/>
    <w:pPr>
      <w:spacing w:after="240"/>
    </w:pPr>
    <w:rPr>
      <w:b/>
      <w:color w:val="003478"/>
      <w:sz w:val="22"/>
    </w:rPr>
  </w:style>
  <w:style w:type="character" w:customStyle="1" w:styleId="Heading1Char">
    <w:name w:val="Heading 1 Char"/>
    <w:basedOn w:val="DefaultParagraphFont"/>
    <w:link w:val="Heading1"/>
    <w:uiPriority w:val="9"/>
    <w:rsid w:val="00E571AD"/>
    <w:rPr>
      <w:rFonts w:eastAsiaTheme="majorEastAsia" w:cstheme="majorBidi"/>
      <w:b/>
      <w:bCs/>
      <w:color w:val="003478"/>
      <w:sz w:val="32"/>
      <w:szCs w:val="28"/>
      <w:lang w:eastAsia="en-AU"/>
    </w:rPr>
  </w:style>
  <w:style w:type="paragraph" w:styleId="BalloonText">
    <w:name w:val="Balloon Text"/>
    <w:basedOn w:val="Normal"/>
    <w:link w:val="BalloonTextChar"/>
    <w:uiPriority w:val="99"/>
    <w:semiHidden/>
    <w:unhideWhenUsed/>
    <w:rsid w:val="009D00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3F"/>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9D003F"/>
    <w:rPr>
      <w:rFonts w:eastAsia="Times New Roman" w:cs="Times New Roman"/>
      <w:sz w:val="20"/>
      <w:szCs w:val="24"/>
      <w:lang w:eastAsia="en-AU"/>
    </w:rPr>
  </w:style>
  <w:style w:type="paragraph" w:styleId="Footer">
    <w:name w:val="footer"/>
    <w:basedOn w:val="Normal"/>
    <w:link w:val="FooterChar"/>
    <w:uiPriority w:val="99"/>
    <w:unhideWhenUsed/>
    <w:rsid w:val="009D003F"/>
    <w:pPr>
      <w:tabs>
        <w:tab w:val="center" w:pos="4513"/>
        <w:tab w:val="right" w:pos="9026"/>
      </w:tabs>
      <w:spacing w:before="0" w:after="0"/>
    </w:pPr>
  </w:style>
  <w:style w:type="character" w:customStyle="1" w:styleId="FooterChar">
    <w:name w:val="Footer Char"/>
    <w:basedOn w:val="DefaultParagraphFont"/>
    <w:link w:val="Footer"/>
    <w:uiPriority w:val="99"/>
    <w:rsid w:val="009D003F"/>
    <w:rPr>
      <w:rFonts w:eastAsia="Times New Roman" w:cs="Times New Roman"/>
      <w:sz w:val="20"/>
      <w:szCs w:val="24"/>
      <w:lang w:eastAsia="en-AU"/>
    </w:rPr>
  </w:style>
  <w:style w:type="paragraph" w:styleId="ListParagraph">
    <w:name w:val="List Paragraph"/>
    <w:basedOn w:val="Normal"/>
    <w:uiPriority w:val="34"/>
    <w:qFormat/>
    <w:rsid w:val="00362836"/>
    <w:pPr>
      <w:spacing w:before="0" w:after="160" w:line="259" w:lineRule="auto"/>
      <w:ind w:left="720"/>
      <w:contextualSpacing/>
    </w:pPr>
    <w:rPr>
      <w:rFonts w:asciiTheme="majorHAnsi" w:eastAsiaTheme="minorHAnsi" w:hAnsiTheme="maj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tactpoint.ca/wp-content/uploads/2013/01/pdf-03-0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DE185-8C4B-474D-827A-284FA70E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Ashton</dc:creator>
  <cp:lastModifiedBy>Sally Bailey</cp:lastModifiedBy>
  <cp:revision>3</cp:revision>
  <dcterms:created xsi:type="dcterms:W3CDTF">2015-03-29T22:48:00Z</dcterms:created>
  <dcterms:modified xsi:type="dcterms:W3CDTF">2015-03-30T04:43:00Z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