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03F" w:rsidRPr="00F067C1" w:rsidRDefault="00D05811" w:rsidP="00992C4F">
      <w:pPr>
        <w:spacing w:before="100" w:beforeAutospacing="1" w:after="180"/>
        <w:ind w:left="-56" w:hanging="1418"/>
        <w:rPr>
          <w:sz w:val="180"/>
          <w:szCs w:val="180"/>
        </w:rPr>
      </w:pPr>
      <w:bookmarkStart w:id="0" w:name="_GoBack"/>
      <w:bookmarkEnd w:id="0"/>
      <w:r>
        <w:rPr>
          <w:noProof/>
        </w:rPr>
        <w:drawing>
          <wp:anchor distT="0" distB="0" distL="114300" distR="114300" simplePos="0" relativeHeight="251660288" behindDoc="1" locked="0" layoutInCell="1" allowOverlap="1">
            <wp:simplePos x="0" y="0"/>
            <wp:positionH relativeFrom="column">
              <wp:posOffset>-906780</wp:posOffset>
            </wp:positionH>
            <wp:positionV relativeFrom="paragraph">
              <wp:posOffset>-168275</wp:posOffset>
            </wp:positionV>
            <wp:extent cx="7576872" cy="1943100"/>
            <wp:effectExtent l="0" t="0" r="5080" b="0"/>
            <wp:wrapNone/>
            <wp:docPr id="1" name="Picture 1" descr="National Disability Coordination Officer Programme&#10;An Australian Government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14-0043 NDCO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4334" cy="1947578"/>
                    </a:xfrm>
                    <a:prstGeom prst="rect">
                      <a:avLst/>
                    </a:prstGeom>
                    <a:ln>
                      <a:noFill/>
                    </a:ln>
                  </pic:spPr>
                </pic:pic>
              </a:graphicData>
            </a:graphic>
            <wp14:sizeRelH relativeFrom="margin">
              <wp14:pctWidth>0</wp14:pctWidth>
            </wp14:sizeRelH>
            <wp14:sizeRelV relativeFrom="margin">
              <wp14:pctHeight>0</wp14:pctHeight>
            </wp14:sizeRelV>
          </wp:anchor>
        </w:drawing>
      </w:r>
    </w:p>
    <w:p w:rsidR="008A2BD3" w:rsidRDefault="008A2BD3" w:rsidP="00CE5588">
      <w:pPr>
        <w:pStyle w:val="Title"/>
      </w:pPr>
    </w:p>
    <w:p w:rsidR="008A2BD3" w:rsidRDefault="008A2BD3" w:rsidP="00CE5588">
      <w:pPr>
        <w:pStyle w:val="Title"/>
      </w:pPr>
    </w:p>
    <w:p w:rsidR="00381440" w:rsidRPr="00CE5588" w:rsidRDefault="00AB178B" w:rsidP="00CE5588">
      <w:pPr>
        <w:pStyle w:val="Title"/>
      </w:pPr>
      <w:r>
        <w:t xml:space="preserve">Peak Bodies </w:t>
      </w:r>
      <w:r>
        <w:br/>
        <w:t xml:space="preserve">&amp; </w:t>
      </w:r>
      <w:r w:rsidR="00381440">
        <w:t>Services</w:t>
      </w:r>
    </w:p>
    <w:p w:rsidR="00AB178B" w:rsidRPr="00224358" w:rsidRDefault="00381440" w:rsidP="00224358">
      <w:pPr>
        <w:pStyle w:val="Heading2"/>
        <w:rPr>
          <w:rStyle w:val="Heading1Char"/>
          <w:b/>
          <w:bCs/>
          <w:sz w:val="24"/>
          <w:szCs w:val="26"/>
        </w:rPr>
      </w:pPr>
      <w:r w:rsidRPr="00224358">
        <w:rPr>
          <w:rStyle w:val="Heading1Char"/>
          <w:b/>
          <w:bCs/>
          <w:sz w:val="24"/>
          <w:szCs w:val="26"/>
        </w:rPr>
        <w:t>Refugee Council of Australia</w:t>
      </w:r>
    </w:p>
    <w:p w:rsidR="00381440" w:rsidRPr="00224358" w:rsidRDefault="00381440" w:rsidP="00CE5588">
      <w:pPr>
        <w:rPr>
          <w:rFonts w:eastAsiaTheme="majorEastAsia"/>
          <w:color w:val="0070C0"/>
        </w:rPr>
      </w:pPr>
      <w:r w:rsidRPr="00381440">
        <w:t>This national member based organisation represents refugees and other organisations who provide assistance to them.  The website provides a great deal of relevant information including fact sheets, resources, publications and service directories.</w:t>
      </w:r>
      <w:r w:rsidRPr="00381440">
        <w:br/>
      </w:r>
      <w:hyperlink r:id="rId9" w:history="1">
        <w:r w:rsidRPr="00224358">
          <w:rPr>
            <w:rFonts w:eastAsiaTheme="majorEastAsia"/>
            <w:color w:val="0070C0"/>
          </w:rPr>
          <w:t>www.refugeecouncil.org.au/</w:t>
        </w:r>
      </w:hyperlink>
      <w:r w:rsidRPr="00224358">
        <w:rPr>
          <w:rFonts w:eastAsiaTheme="majorEastAsia"/>
          <w:color w:val="0070C0"/>
        </w:rPr>
        <w:t xml:space="preserve"> </w:t>
      </w:r>
    </w:p>
    <w:p w:rsidR="00CE5588" w:rsidRPr="00CE5588" w:rsidRDefault="00CE5588" w:rsidP="00CE5588">
      <w:pPr>
        <w:rPr>
          <w:rFonts w:eastAsiaTheme="minorHAnsi"/>
          <w:b/>
          <w:color w:val="0070C0"/>
        </w:rPr>
      </w:pPr>
    </w:p>
    <w:p w:rsidR="00381440" w:rsidRDefault="00381440" w:rsidP="00CE5588">
      <w:pPr>
        <w:pStyle w:val="Heading2"/>
      </w:pPr>
      <w:r>
        <w:t>Victorian Multicultural Commission (VMC)</w:t>
      </w:r>
    </w:p>
    <w:p w:rsidR="00AB178B" w:rsidRPr="00224358" w:rsidRDefault="00381440" w:rsidP="00AB178B">
      <w:pPr>
        <w:rPr>
          <w:color w:val="0070C0"/>
        </w:rPr>
      </w:pPr>
      <w:r>
        <w:t>VMC provides advice to the state government on multicultural affairs and supports partnerships to enhance services for diverse communities.  Their website provides an extensive range of information about migration, multicultural issues, a community notice board and an interfaith calendar of events.</w:t>
      </w:r>
      <w:r>
        <w:br/>
      </w:r>
      <w:hyperlink r:id="rId10" w:history="1">
        <w:r w:rsidRPr="00224358">
          <w:rPr>
            <w:rStyle w:val="Hyperlink"/>
            <w:color w:val="0070C0"/>
            <w:u w:val="none"/>
          </w:rPr>
          <w:t>www.multicultural.vic.gov.au/</w:t>
        </w:r>
      </w:hyperlink>
      <w:r w:rsidRPr="00224358">
        <w:rPr>
          <w:color w:val="0070C0"/>
        </w:rPr>
        <w:t xml:space="preserve"> </w:t>
      </w:r>
    </w:p>
    <w:p w:rsidR="00CE5588" w:rsidRPr="00CE5588" w:rsidRDefault="00CE5588" w:rsidP="00AB178B">
      <w:pPr>
        <w:rPr>
          <w:b/>
          <w:color w:val="0070C0"/>
        </w:rPr>
      </w:pPr>
    </w:p>
    <w:p w:rsidR="00381440" w:rsidRDefault="00381440" w:rsidP="00CE5588">
      <w:pPr>
        <w:pStyle w:val="Heading2"/>
      </w:pPr>
      <w:r>
        <w:t>Centre for Multicultural Youth (CMY)</w:t>
      </w:r>
    </w:p>
    <w:p w:rsidR="00381440" w:rsidRPr="00224358" w:rsidRDefault="00381440" w:rsidP="00381440">
      <w:pPr>
        <w:rPr>
          <w:rStyle w:val="Heading3Char"/>
          <w:b w:val="0"/>
          <w:color w:val="0070C0"/>
        </w:rPr>
      </w:pPr>
      <w:r>
        <w:t>CMY is a Victorian not-for-profit organisation supporting young people from migrant and refugee backgrounds to build better lives in Australia.</w:t>
      </w:r>
      <w:r w:rsidRPr="00BE1C52">
        <w:br/>
      </w:r>
      <w:hyperlink r:id="rId11" w:history="1">
        <w:r w:rsidRPr="00224358">
          <w:rPr>
            <w:rStyle w:val="Heading3Char"/>
            <w:b w:val="0"/>
            <w:color w:val="0070C0"/>
          </w:rPr>
          <w:t>www.cmy.net.au/</w:t>
        </w:r>
      </w:hyperlink>
      <w:r w:rsidRPr="00224358">
        <w:rPr>
          <w:rStyle w:val="Heading3Char"/>
          <w:b w:val="0"/>
          <w:color w:val="0070C0"/>
        </w:rPr>
        <w:t xml:space="preserve">  </w:t>
      </w:r>
    </w:p>
    <w:p w:rsidR="00CE5588" w:rsidRPr="00CE5588" w:rsidRDefault="00CE5588" w:rsidP="00381440">
      <w:pPr>
        <w:rPr>
          <w:rFonts w:ascii="Calibri" w:eastAsiaTheme="majorEastAsia" w:hAnsi="Calibri" w:cstheme="majorBidi"/>
          <w:b/>
          <w:bCs/>
          <w:color w:val="0070C0"/>
        </w:rPr>
      </w:pPr>
    </w:p>
    <w:p w:rsidR="00381440" w:rsidRDefault="00381440" w:rsidP="00CE5588">
      <w:pPr>
        <w:pStyle w:val="Heading2"/>
      </w:pPr>
      <w:r>
        <w:t xml:space="preserve">AMES </w:t>
      </w:r>
    </w:p>
    <w:p w:rsidR="00381440" w:rsidRPr="00224358" w:rsidRDefault="00381440" w:rsidP="00381440">
      <w:pPr>
        <w:rPr>
          <w:rStyle w:val="Heading3Char"/>
          <w:rFonts w:eastAsiaTheme="minorHAnsi" w:cstheme="minorBidi"/>
          <w:b w:val="0"/>
          <w:szCs w:val="22"/>
        </w:rPr>
      </w:pPr>
      <w:r>
        <w:t xml:space="preserve">AMES has worked for over 60 years to help settle new migrants and refugees into our community. They partner with the community, government and business to develop good connections for newly arrived people.  They have a vast amount of valuable information on their website. </w:t>
      </w:r>
      <w:r>
        <w:br/>
      </w:r>
      <w:hyperlink r:id="rId12" w:history="1">
        <w:r w:rsidRPr="00224358">
          <w:rPr>
            <w:rStyle w:val="Heading3Char"/>
            <w:b w:val="0"/>
            <w:color w:val="0563C1"/>
          </w:rPr>
          <w:t>www.ames.net.au/</w:t>
        </w:r>
      </w:hyperlink>
      <w:r w:rsidRPr="00224358">
        <w:rPr>
          <w:rStyle w:val="Heading3Char"/>
          <w:b w:val="0"/>
          <w:color w:val="0563C1"/>
        </w:rPr>
        <w:t xml:space="preserve"> </w:t>
      </w:r>
    </w:p>
    <w:p w:rsidR="00381440" w:rsidRPr="003D18D1" w:rsidRDefault="00381440" w:rsidP="00212262">
      <w:pPr>
        <w:shd w:val="clear" w:color="auto" w:fill="FFFFFF"/>
        <w:spacing w:after="0"/>
        <w:textAlignment w:val="center"/>
        <w:rPr>
          <w:rFonts w:ascii="Arial" w:hAnsi="Arial" w:cs="Arial"/>
          <w:color w:val="808080"/>
          <w:szCs w:val="20"/>
        </w:rPr>
      </w:pPr>
    </w:p>
    <w:p w:rsidR="00AB178B" w:rsidRDefault="00AB178B" w:rsidP="00381440">
      <w:pPr>
        <w:pStyle w:val="Heading2"/>
        <w:rPr>
          <w:rFonts w:eastAsia="Times New Roman"/>
          <w:shd w:val="clear" w:color="auto" w:fill="FFFFFF"/>
        </w:rPr>
      </w:pPr>
    </w:p>
    <w:p w:rsidR="00AB178B" w:rsidRDefault="00AB178B" w:rsidP="00381440">
      <w:pPr>
        <w:pStyle w:val="Heading2"/>
        <w:rPr>
          <w:rFonts w:eastAsia="Times New Roman"/>
          <w:shd w:val="clear" w:color="auto" w:fill="FFFFFF"/>
        </w:rPr>
      </w:pPr>
    </w:p>
    <w:p w:rsidR="00AB178B" w:rsidRDefault="00AB178B" w:rsidP="00381440">
      <w:pPr>
        <w:pStyle w:val="Heading2"/>
        <w:rPr>
          <w:rFonts w:eastAsia="Times New Roman"/>
          <w:shd w:val="clear" w:color="auto" w:fill="FFFFFF"/>
        </w:rPr>
      </w:pPr>
    </w:p>
    <w:p w:rsidR="00AB178B" w:rsidRDefault="00AB178B" w:rsidP="00381440">
      <w:pPr>
        <w:pStyle w:val="Heading2"/>
        <w:rPr>
          <w:rFonts w:eastAsia="Times New Roman"/>
          <w:shd w:val="clear" w:color="auto" w:fill="FFFFFF"/>
        </w:rPr>
      </w:pPr>
    </w:p>
    <w:p w:rsidR="00AB178B" w:rsidRDefault="00AB178B" w:rsidP="00381440">
      <w:pPr>
        <w:pStyle w:val="Heading2"/>
        <w:rPr>
          <w:rFonts w:eastAsia="Times New Roman"/>
          <w:shd w:val="clear" w:color="auto" w:fill="FFFFFF"/>
        </w:rPr>
      </w:pPr>
    </w:p>
    <w:p w:rsidR="00AB178B" w:rsidRDefault="00AB178B" w:rsidP="00381440">
      <w:pPr>
        <w:pStyle w:val="Heading2"/>
        <w:rPr>
          <w:rFonts w:eastAsia="Times New Roman"/>
          <w:shd w:val="clear" w:color="auto" w:fill="FFFFFF"/>
        </w:rPr>
      </w:pPr>
    </w:p>
    <w:p w:rsidR="00AB178B" w:rsidRDefault="00AB178B" w:rsidP="00381440">
      <w:pPr>
        <w:pStyle w:val="Heading2"/>
        <w:rPr>
          <w:rFonts w:eastAsia="Times New Roman"/>
          <w:shd w:val="clear" w:color="auto" w:fill="FFFFFF"/>
        </w:rPr>
      </w:pPr>
    </w:p>
    <w:p w:rsidR="00AB178B" w:rsidRDefault="00AB178B" w:rsidP="00381440">
      <w:pPr>
        <w:pStyle w:val="Heading2"/>
        <w:rPr>
          <w:rFonts w:eastAsia="Times New Roman"/>
          <w:shd w:val="clear" w:color="auto" w:fill="FFFFFF"/>
        </w:rPr>
      </w:pPr>
    </w:p>
    <w:p w:rsidR="00AB178B" w:rsidRDefault="00AB178B" w:rsidP="00381440">
      <w:pPr>
        <w:pStyle w:val="Heading2"/>
        <w:rPr>
          <w:rFonts w:eastAsia="Times New Roman"/>
          <w:shd w:val="clear" w:color="auto" w:fill="FFFFFF"/>
        </w:rPr>
      </w:pPr>
    </w:p>
    <w:p w:rsidR="00AB178B" w:rsidRDefault="00AB178B" w:rsidP="00381440">
      <w:pPr>
        <w:pStyle w:val="Heading2"/>
        <w:rPr>
          <w:rFonts w:eastAsia="Times New Roman"/>
          <w:shd w:val="clear" w:color="auto" w:fill="FFFFFF"/>
        </w:rPr>
      </w:pPr>
    </w:p>
    <w:p w:rsidR="00AB178B" w:rsidRDefault="00AB178B" w:rsidP="00381440">
      <w:pPr>
        <w:pStyle w:val="Heading2"/>
        <w:rPr>
          <w:rFonts w:eastAsia="Times New Roman"/>
          <w:shd w:val="clear" w:color="auto" w:fill="FFFFFF"/>
        </w:rPr>
      </w:pPr>
    </w:p>
    <w:p w:rsidR="00381440" w:rsidRDefault="00381440" w:rsidP="00CE5588">
      <w:pPr>
        <w:pStyle w:val="Heading2"/>
        <w:rPr>
          <w:rFonts w:eastAsia="Times New Roman"/>
          <w:shd w:val="clear" w:color="auto" w:fill="FFFFFF"/>
        </w:rPr>
      </w:pPr>
      <w:r>
        <w:rPr>
          <w:rFonts w:eastAsia="Times New Roman"/>
          <w:shd w:val="clear" w:color="auto" w:fill="FFFFFF"/>
        </w:rPr>
        <w:t>Migrant Resource Centres</w:t>
      </w:r>
    </w:p>
    <w:p w:rsidR="00381440" w:rsidRPr="00224358" w:rsidRDefault="00381440" w:rsidP="00CE5588">
      <w:pPr>
        <w:rPr>
          <w:rStyle w:val="Heading3Char"/>
          <w:b w:val="0"/>
          <w:color w:val="0563C1"/>
        </w:rPr>
      </w:pPr>
      <w:r>
        <w:t>To find your local migrant resource centre in metropolitan and regional Victoria please go to the following link.</w:t>
      </w:r>
      <w:r>
        <w:br/>
      </w:r>
      <w:r w:rsidRPr="00224358">
        <w:rPr>
          <w:rStyle w:val="Heading3Char"/>
          <w:b w:val="0"/>
          <w:color w:val="0563C1"/>
        </w:rPr>
        <w:t>www.dhs.vic.gov.au › ... › Management toolkit › Diversity</w:t>
      </w:r>
    </w:p>
    <w:p w:rsidR="00CE5588" w:rsidRPr="00CE5588" w:rsidRDefault="00CE5588" w:rsidP="00CE5588">
      <w:pPr>
        <w:rPr>
          <w:rFonts w:ascii="Calibri" w:eastAsiaTheme="majorEastAsia" w:hAnsi="Calibri" w:cstheme="majorBidi"/>
          <w:b/>
          <w:bCs/>
          <w:color w:val="0563C1"/>
        </w:rPr>
      </w:pPr>
    </w:p>
    <w:p w:rsidR="00AB178B" w:rsidRPr="00CE5588" w:rsidRDefault="00381440" w:rsidP="00CE5588">
      <w:pPr>
        <w:pStyle w:val="Heading2"/>
        <w:rPr>
          <w:rStyle w:val="Heading2Char"/>
          <w:b/>
          <w:bCs/>
        </w:rPr>
      </w:pPr>
      <w:r w:rsidRPr="00CE5588">
        <w:rPr>
          <w:rStyle w:val="Heading1Char"/>
          <w:b/>
          <w:bCs/>
          <w:sz w:val="24"/>
          <w:szCs w:val="26"/>
        </w:rPr>
        <w:t>National Ethnic Disability Alliance (NEDA)</w:t>
      </w:r>
      <w:r w:rsidRPr="00CE5588">
        <w:rPr>
          <w:rStyle w:val="Heading2Char"/>
          <w:b/>
          <w:bCs/>
        </w:rPr>
        <w:t xml:space="preserve"> </w:t>
      </w:r>
    </w:p>
    <w:p w:rsidR="00381440" w:rsidRPr="00224358" w:rsidRDefault="00381440" w:rsidP="00381440">
      <w:pPr>
        <w:rPr>
          <w:rStyle w:val="Heading3Char"/>
          <w:b w:val="0"/>
          <w:color w:val="0070C0"/>
        </w:rPr>
      </w:pPr>
      <w:r>
        <w:rPr>
          <w:lang w:val="en-GB"/>
        </w:rPr>
        <w:t>NEDA is a</w:t>
      </w:r>
      <w:r w:rsidRPr="001D218C">
        <w:rPr>
          <w:lang w:val="en-GB"/>
        </w:rPr>
        <w:t xml:space="preserve"> national peak organisation representing the rights and interests of people from </w:t>
      </w:r>
      <w:r>
        <w:rPr>
          <w:lang w:val="en-GB"/>
        </w:rPr>
        <w:t xml:space="preserve">non-English speaking backgrounds </w:t>
      </w:r>
      <w:r w:rsidRPr="001D218C">
        <w:rPr>
          <w:lang w:val="en-GB"/>
        </w:rPr>
        <w:t>(NESB) with disability, their families and carers throughout Australia.</w:t>
      </w:r>
      <w:r>
        <w:rPr>
          <w:lang w:val="en-GB"/>
        </w:rPr>
        <w:t xml:space="preserve">  The majority of c</w:t>
      </w:r>
      <w:r w:rsidRPr="001D218C">
        <w:rPr>
          <w:lang w:val="en-GB"/>
        </w:rPr>
        <w:t>ouncillors are people from NESB with disability, their families and carers.</w:t>
      </w:r>
      <w:r>
        <w:br/>
      </w:r>
      <w:hyperlink r:id="rId13" w:history="1">
        <w:r w:rsidRPr="00224358">
          <w:rPr>
            <w:rStyle w:val="Heading3Char"/>
            <w:b w:val="0"/>
            <w:color w:val="0070C0"/>
          </w:rPr>
          <w:t>www.neda.org.au/</w:t>
        </w:r>
      </w:hyperlink>
      <w:r w:rsidRPr="00224358">
        <w:rPr>
          <w:rStyle w:val="Heading3Char"/>
          <w:b w:val="0"/>
          <w:color w:val="0070C0"/>
        </w:rPr>
        <w:t xml:space="preserve"> </w:t>
      </w:r>
    </w:p>
    <w:p w:rsidR="00CE5588" w:rsidRPr="00CE5588" w:rsidRDefault="00CE5588" w:rsidP="00381440">
      <w:pPr>
        <w:rPr>
          <w:rFonts w:ascii="Calibri" w:eastAsiaTheme="majorEastAsia" w:hAnsi="Calibri" w:cstheme="majorBidi"/>
          <w:b/>
          <w:bCs/>
          <w:color w:val="0070C0"/>
        </w:rPr>
      </w:pPr>
    </w:p>
    <w:p w:rsidR="00AB178B" w:rsidRPr="00CE5588" w:rsidRDefault="00381440" w:rsidP="00CE5588">
      <w:pPr>
        <w:pStyle w:val="Heading2"/>
        <w:rPr>
          <w:rStyle w:val="Heading2Char"/>
          <w:b/>
          <w:bCs/>
        </w:rPr>
      </w:pPr>
      <w:r w:rsidRPr="00CE5588">
        <w:rPr>
          <w:rStyle w:val="Heading1Char"/>
          <w:b/>
          <w:bCs/>
          <w:sz w:val="24"/>
          <w:szCs w:val="26"/>
        </w:rPr>
        <w:t>National Aboriginal Community Controlled Health Organisation (NACCHO)</w:t>
      </w:r>
      <w:r w:rsidRPr="00CE5588">
        <w:rPr>
          <w:rStyle w:val="Heading2Char"/>
          <w:b/>
          <w:bCs/>
        </w:rPr>
        <w:t xml:space="preserve"> </w:t>
      </w:r>
    </w:p>
    <w:p w:rsidR="00381440" w:rsidRPr="00224358" w:rsidRDefault="00381440" w:rsidP="00381440">
      <w:pPr>
        <w:shd w:val="clear" w:color="auto" w:fill="FFFFFF"/>
        <w:spacing w:line="240" w:lineRule="atLeast"/>
        <w:rPr>
          <w:color w:val="0070C0"/>
        </w:rPr>
      </w:pPr>
      <w:r w:rsidRPr="00381440">
        <w:t xml:space="preserve">NACCHO is a national peak body and has a wealth </w:t>
      </w:r>
      <w:proofErr w:type="gramStart"/>
      <w:r w:rsidRPr="00381440">
        <w:t>of</w:t>
      </w:r>
      <w:proofErr w:type="gramEnd"/>
      <w:r w:rsidRPr="00381440">
        <w:t xml:space="preserve"> information on Aboriginal Health and Wellbeing issues. Also please see Victorian Aboriginal Community Controlled Health Organisation Inc. (VACCHO).</w:t>
      </w:r>
      <w:r w:rsidRPr="00381440">
        <w:br/>
      </w:r>
      <w:r w:rsidRPr="00224358">
        <w:rPr>
          <w:color w:val="0070C0"/>
        </w:rPr>
        <w:t>www.naccho.org.au/</w:t>
      </w:r>
    </w:p>
    <w:p w:rsidR="00381440" w:rsidRPr="001D218C" w:rsidRDefault="00381440" w:rsidP="00381440">
      <w:pPr>
        <w:pStyle w:val="Heading3"/>
        <w:rPr>
          <w:rStyle w:val="Heading3Char"/>
        </w:rPr>
      </w:pPr>
      <w:r>
        <w:rPr>
          <w:rFonts w:ascii="Arial" w:hAnsi="Arial" w:cs="Arial"/>
          <w:color w:val="545454"/>
          <w:shd w:val="clear" w:color="auto" w:fill="FFFFFF"/>
        </w:rPr>
        <w:br/>
      </w:r>
    </w:p>
    <w:p w:rsidR="00BB5567" w:rsidRDefault="008A2BD3">
      <w:r>
        <w:rPr>
          <w:noProof/>
        </w:rPr>
        <w:drawing>
          <wp:anchor distT="0" distB="0" distL="114300" distR="114300" simplePos="0" relativeHeight="251661312" behindDoc="1" locked="0" layoutInCell="1" allowOverlap="1">
            <wp:simplePos x="0" y="0"/>
            <wp:positionH relativeFrom="column">
              <wp:posOffset>574675</wp:posOffset>
            </wp:positionH>
            <wp:positionV relativeFrom="paragraph">
              <wp:posOffset>75565</wp:posOffset>
            </wp:positionV>
            <wp:extent cx="1043815" cy="1140441"/>
            <wp:effectExtent l="0" t="0" r="444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illsPlusLogoRG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43815" cy="1140441"/>
                    </a:xfrm>
                    <a:prstGeom prst="rect">
                      <a:avLst/>
                    </a:prstGeom>
                  </pic:spPr>
                </pic:pic>
              </a:graphicData>
            </a:graphic>
          </wp:anchor>
        </w:drawing>
      </w:r>
    </w:p>
    <w:sectPr w:rsidR="00BB5567" w:rsidSect="00AA2EA2">
      <w:footerReference w:type="even" r:id="rId15"/>
      <w:footerReference w:type="default" r:id="rId16"/>
      <w:footerReference w:type="first" r:id="rId17"/>
      <w:type w:val="continuous"/>
      <w:pgSz w:w="11906" w:h="16838"/>
      <w:pgMar w:top="-253" w:right="1440" w:bottom="993" w:left="1440" w:header="284"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03F" w:rsidRDefault="009D003F" w:rsidP="009D003F">
      <w:pPr>
        <w:spacing w:before="0" w:after="0"/>
      </w:pPr>
      <w:r>
        <w:separator/>
      </w:r>
    </w:p>
  </w:endnote>
  <w:endnote w:type="continuationSeparator" w:id="0">
    <w:p w:rsidR="009D003F" w:rsidRDefault="009D003F" w:rsidP="009D00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B6B" w:rsidRDefault="008121CF" w:rsidP="00584E76">
    <w:r>
      <w:rPr>
        <w:noProof/>
      </w:rPr>
      <w:drawing>
        <wp:inline distT="0" distB="0" distL="0" distR="0" wp14:anchorId="1B8E2550" wp14:editId="373A26B6">
          <wp:extent cx="5657850" cy="971550"/>
          <wp:effectExtent l="19050" t="0" r="0" b="0"/>
          <wp:docPr id="8" name="Picture 3" descr="H:\!Design Team\Work in Progress\Rob P\A12-0385 EMPGEN Emp. Services Contract Mgt Bulletin\Links\Footer DEEW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esign Team\Work in Progress\Rob P\A12-0385 EMPGEN Emp. Services Contract Mgt Bulletin\Links\Footer DEEWR.jpg"/>
                  <pic:cNvPicPr>
                    <a:picLocks noChangeAspect="1" noChangeArrowheads="1"/>
                  </pic:cNvPicPr>
                </pic:nvPicPr>
                <pic:blipFill>
                  <a:blip r:embed="rId1"/>
                  <a:srcRect/>
                  <a:stretch>
                    <a:fillRect/>
                  </a:stretch>
                </pic:blipFill>
                <pic:spPr bwMode="auto">
                  <a:xfrm>
                    <a:off x="0" y="0"/>
                    <a:ext cx="5657850" cy="9715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567" w:rsidRDefault="00BB5567">
    <w:pPr>
      <w:pStyle w:val="Footer"/>
    </w:pPr>
    <w:r>
      <w:rPr>
        <w:noProof/>
      </w:rPr>
      <w:drawing>
        <wp:anchor distT="0" distB="0" distL="114300" distR="114300" simplePos="0" relativeHeight="251668480" behindDoc="1" locked="0" layoutInCell="1" allowOverlap="1" wp14:anchorId="4CEBD3E1" wp14:editId="0E2C4EAF">
          <wp:simplePos x="0" y="0"/>
          <wp:positionH relativeFrom="column">
            <wp:posOffset>-909320</wp:posOffset>
          </wp:positionH>
          <wp:positionV relativeFrom="paragraph">
            <wp:posOffset>73025</wp:posOffset>
          </wp:positionV>
          <wp:extent cx="7609840" cy="946785"/>
          <wp:effectExtent l="0" t="0" r="0" b="5715"/>
          <wp:wrapNone/>
          <wp:docPr id="9" name="Picture 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CO Footer.jpg"/>
                  <pic:cNvPicPr/>
                </pic:nvPicPr>
                <pic:blipFill>
                  <a:blip r:embed="rId1">
                    <a:extLst>
                      <a:ext uri="{28A0092B-C50C-407E-A947-70E740481C1C}">
                        <a14:useLocalDpi xmlns:a14="http://schemas.microsoft.com/office/drawing/2010/main" val="0"/>
                      </a:ext>
                    </a:extLst>
                  </a:blip>
                  <a:stretch>
                    <a:fillRect/>
                  </a:stretch>
                </pic:blipFill>
                <pic:spPr>
                  <a:xfrm>
                    <a:off x="0" y="0"/>
                    <a:ext cx="7609840" cy="946785"/>
                  </a:xfrm>
                  <a:prstGeom prst="rect">
                    <a:avLst/>
                  </a:prstGeom>
                </pic:spPr>
              </pic:pic>
            </a:graphicData>
          </a:graphic>
          <wp14:sizeRelH relativeFrom="margin">
            <wp14:pctWidth>0</wp14:pctWidth>
          </wp14:sizeRelH>
          <wp14:sizeRelV relativeFrom="margin">
            <wp14:pctHeight>0</wp14:pctHeight>
          </wp14:sizeRelV>
        </wp:anchor>
      </w:drawing>
    </w:r>
  </w:p>
  <w:p w:rsidR="00BB5567" w:rsidRDefault="00BB55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EA2" w:rsidRDefault="00AA2EA2" w:rsidP="00AA2EA2">
    <w:pPr>
      <w:pStyle w:val="Footer"/>
      <w:tabs>
        <w:tab w:val="clear" w:pos="4513"/>
        <w:tab w:val="clear" w:pos="9026"/>
        <w:tab w:val="left" w:pos="472"/>
        <w:tab w:val="left" w:pos="3683"/>
      </w:tabs>
    </w:pPr>
    <w:r>
      <w:rPr>
        <w:noProof/>
      </w:rPr>
      <w:drawing>
        <wp:anchor distT="0" distB="0" distL="114300" distR="114300" simplePos="0" relativeHeight="251669504" behindDoc="0" locked="0" layoutInCell="1" allowOverlap="1" wp14:anchorId="54D35149" wp14:editId="49E242D3">
          <wp:simplePos x="0" y="0"/>
          <wp:positionH relativeFrom="column">
            <wp:posOffset>-929005</wp:posOffset>
          </wp:positionH>
          <wp:positionV relativeFrom="paragraph">
            <wp:posOffset>-1529080</wp:posOffset>
          </wp:positionV>
          <wp:extent cx="7628400" cy="1706400"/>
          <wp:effectExtent l="0" t="0" r="0" b="8255"/>
          <wp:wrapNone/>
          <wp:docPr id="10" name="Picture 1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14-0043 NDCO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8400" cy="1706400"/>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03F" w:rsidRDefault="009D003F" w:rsidP="009D003F">
      <w:pPr>
        <w:spacing w:before="0" w:after="0"/>
      </w:pPr>
      <w:r>
        <w:separator/>
      </w:r>
    </w:p>
  </w:footnote>
  <w:footnote w:type="continuationSeparator" w:id="0">
    <w:p w:rsidR="009D003F" w:rsidRDefault="009D003F" w:rsidP="009D003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03B48BD8"/>
    <w:lvl w:ilvl="0">
      <w:start w:val="1"/>
      <w:numFmt w:val="decimal"/>
      <w:pStyle w:val="ListNumber"/>
      <w:lvlText w:val="%1."/>
      <w:lvlJc w:val="left"/>
      <w:pPr>
        <w:ind w:left="360" w:hanging="360"/>
      </w:pPr>
      <w:rPr>
        <w:rFonts w:hint="default"/>
        <w:color w:val="003478"/>
      </w:rPr>
    </w:lvl>
  </w:abstractNum>
  <w:abstractNum w:abstractNumId="1">
    <w:nsid w:val="FFFFFF89"/>
    <w:multiLevelType w:val="singleLevel"/>
    <w:tmpl w:val="B2F01CD4"/>
    <w:lvl w:ilvl="0">
      <w:start w:val="1"/>
      <w:numFmt w:val="bullet"/>
      <w:pStyle w:val="ListBullet"/>
      <w:lvlText w:val=""/>
      <w:lvlJc w:val="left"/>
      <w:pPr>
        <w:ind w:left="360" w:hanging="360"/>
      </w:pPr>
      <w:rPr>
        <w:rFonts w:ascii="Symbol" w:hAnsi="Symbol" w:hint="default"/>
        <w:color w:val="00847A"/>
        <w:sz w:val="1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03F"/>
    <w:rsid w:val="000F150B"/>
    <w:rsid w:val="00112B9D"/>
    <w:rsid w:val="00212262"/>
    <w:rsid w:val="00224358"/>
    <w:rsid w:val="002D5A7D"/>
    <w:rsid w:val="00381440"/>
    <w:rsid w:val="003E2620"/>
    <w:rsid w:val="004942BA"/>
    <w:rsid w:val="004E418C"/>
    <w:rsid w:val="0057744C"/>
    <w:rsid w:val="00585A7C"/>
    <w:rsid w:val="00620DD9"/>
    <w:rsid w:val="007539CD"/>
    <w:rsid w:val="0077034D"/>
    <w:rsid w:val="007A07BA"/>
    <w:rsid w:val="008029D1"/>
    <w:rsid w:val="008121CF"/>
    <w:rsid w:val="00863562"/>
    <w:rsid w:val="008662C2"/>
    <w:rsid w:val="008A2BD3"/>
    <w:rsid w:val="008E1727"/>
    <w:rsid w:val="008F6E10"/>
    <w:rsid w:val="00992C4F"/>
    <w:rsid w:val="009A2F31"/>
    <w:rsid w:val="009A6B12"/>
    <w:rsid w:val="009D003F"/>
    <w:rsid w:val="00A06FE7"/>
    <w:rsid w:val="00A7609F"/>
    <w:rsid w:val="00AA2EA2"/>
    <w:rsid w:val="00AB178B"/>
    <w:rsid w:val="00B64AD1"/>
    <w:rsid w:val="00BB5567"/>
    <w:rsid w:val="00C50C78"/>
    <w:rsid w:val="00C71BD3"/>
    <w:rsid w:val="00C9043A"/>
    <w:rsid w:val="00CB0944"/>
    <w:rsid w:val="00CE5588"/>
    <w:rsid w:val="00CF022F"/>
    <w:rsid w:val="00D05811"/>
    <w:rsid w:val="00D9563B"/>
    <w:rsid w:val="00E146BF"/>
    <w:rsid w:val="00E36E77"/>
    <w:rsid w:val="00E571AD"/>
    <w:rsid w:val="00F067C1"/>
    <w:rsid w:val="00F1379A"/>
    <w:rsid w:val="00F231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C278EAF2-080F-491A-9835-3A38D3C3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03F"/>
    <w:pPr>
      <w:spacing w:before="120" w:after="120" w:line="240" w:lineRule="auto"/>
    </w:pPr>
    <w:rPr>
      <w:rFonts w:eastAsia="Times New Roman" w:cs="Times New Roman"/>
      <w:sz w:val="20"/>
      <w:szCs w:val="24"/>
      <w:lang w:eastAsia="en-AU"/>
    </w:rPr>
  </w:style>
  <w:style w:type="paragraph" w:styleId="Heading1">
    <w:name w:val="heading 1"/>
    <w:basedOn w:val="Normal"/>
    <w:next w:val="Normal"/>
    <w:link w:val="Heading1Char"/>
    <w:uiPriority w:val="9"/>
    <w:qFormat/>
    <w:rsid w:val="00E571AD"/>
    <w:pPr>
      <w:keepNext/>
      <w:keepLines/>
      <w:spacing w:before="240" w:after="0"/>
      <w:outlineLvl w:val="0"/>
    </w:pPr>
    <w:rPr>
      <w:rFonts w:eastAsiaTheme="majorEastAsia" w:cstheme="majorBidi"/>
      <w:b/>
      <w:bCs/>
      <w:color w:val="003478"/>
      <w:sz w:val="32"/>
      <w:szCs w:val="28"/>
    </w:rPr>
  </w:style>
  <w:style w:type="paragraph" w:styleId="Heading2">
    <w:name w:val="heading 2"/>
    <w:basedOn w:val="Normal"/>
    <w:next w:val="Normal"/>
    <w:link w:val="Heading2Char"/>
    <w:uiPriority w:val="9"/>
    <w:unhideWhenUsed/>
    <w:qFormat/>
    <w:rsid w:val="00585A7C"/>
    <w:pPr>
      <w:keepNext/>
      <w:keepLines/>
      <w:tabs>
        <w:tab w:val="left" w:pos="567"/>
      </w:tabs>
      <w:spacing w:before="0" w:after="0"/>
      <w:outlineLvl w:val="1"/>
    </w:pPr>
    <w:rPr>
      <w:rFonts w:ascii="Calibri" w:eastAsiaTheme="majorEastAsia" w:hAnsi="Calibri" w:cstheme="majorBidi"/>
      <w:b/>
      <w:bCs/>
      <w:color w:val="003478"/>
      <w:sz w:val="24"/>
      <w:szCs w:val="26"/>
    </w:rPr>
  </w:style>
  <w:style w:type="paragraph" w:styleId="Heading3">
    <w:name w:val="heading 3"/>
    <w:basedOn w:val="Normal"/>
    <w:next w:val="Normal"/>
    <w:link w:val="Heading3Char"/>
    <w:uiPriority w:val="9"/>
    <w:unhideWhenUsed/>
    <w:qFormat/>
    <w:rsid w:val="009D003F"/>
    <w:pPr>
      <w:keepNext/>
      <w:keepLines/>
      <w:spacing w:before="240" w:after="0"/>
      <w:outlineLvl w:val="2"/>
    </w:pPr>
    <w:rPr>
      <w:rFonts w:ascii="Calibri" w:eastAsiaTheme="majorEastAsia" w:hAnsi="Calibri" w:cstheme="majorBidi"/>
      <w:b/>
      <w:bCs/>
      <w:sz w:val="22"/>
    </w:rPr>
  </w:style>
  <w:style w:type="paragraph" w:styleId="Heading4">
    <w:name w:val="heading 4"/>
    <w:next w:val="Normal"/>
    <w:link w:val="Heading4Char"/>
    <w:uiPriority w:val="9"/>
    <w:unhideWhenUsed/>
    <w:rsid w:val="009D003F"/>
    <w:pPr>
      <w:spacing w:after="0" w:line="240" w:lineRule="auto"/>
      <w:outlineLvl w:val="3"/>
    </w:pPr>
    <w:rPr>
      <w:rFonts w:ascii="Calibri" w:eastAsiaTheme="majorEastAsia" w:hAnsi="Calibri" w:cstheme="majorBidi"/>
      <w:b/>
      <w:bCs/>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5A7C"/>
    <w:rPr>
      <w:rFonts w:ascii="Calibri" w:eastAsiaTheme="majorEastAsia" w:hAnsi="Calibri" w:cstheme="majorBidi"/>
      <w:b/>
      <w:bCs/>
      <w:color w:val="003478"/>
      <w:sz w:val="24"/>
      <w:szCs w:val="26"/>
      <w:lang w:eastAsia="en-AU"/>
    </w:rPr>
  </w:style>
  <w:style w:type="character" w:customStyle="1" w:styleId="Heading3Char">
    <w:name w:val="Heading 3 Char"/>
    <w:basedOn w:val="DefaultParagraphFont"/>
    <w:link w:val="Heading3"/>
    <w:uiPriority w:val="9"/>
    <w:rsid w:val="009D003F"/>
    <w:rPr>
      <w:rFonts w:ascii="Calibri" w:eastAsiaTheme="majorEastAsia" w:hAnsi="Calibri" w:cstheme="majorBidi"/>
      <w:b/>
      <w:bCs/>
      <w:szCs w:val="24"/>
      <w:lang w:eastAsia="en-AU"/>
    </w:rPr>
  </w:style>
  <w:style w:type="character" w:customStyle="1" w:styleId="Heading4Char">
    <w:name w:val="Heading 4 Char"/>
    <w:basedOn w:val="DefaultParagraphFont"/>
    <w:link w:val="Heading4"/>
    <w:uiPriority w:val="9"/>
    <w:rsid w:val="009D003F"/>
    <w:rPr>
      <w:rFonts w:ascii="Calibri" w:eastAsiaTheme="majorEastAsia" w:hAnsi="Calibri" w:cstheme="majorBidi"/>
      <w:b/>
      <w:bCs/>
      <w:szCs w:val="24"/>
      <w:lang w:eastAsia="en-AU"/>
    </w:rPr>
  </w:style>
  <w:style w:type="paragraph" w:styleId="Title">
    <w:name w:val="Title"/>
    <w:basedOn w:val="Heading1"/>
    <w:next w:val="Normal"/>
    <w:link w:val="TitleChar"/>
    <w:uiPriority w:val="10"/>
    <w:qFormat/>
    <w:rsid w:val="00E571AD"/>
    <w:pPr>
      <w:spacing w:before="0" w:after="240" w:line="192" w:lineRule="auto"/>
    </w:pPr>
    <w:rPr>
      <w:rFonts w:ascii="Calibri" w:hAnsi="Calibri"/>
      <w:sz w:val="48"/>
    </w:rPr>
  </w:style>
  <w:style w:type="character" w:customStyle="1" w:styleId="TitleChar">
    <w:name w:val="Title Char"/>
    <w:basedOn w:val="DefaultParagraphFont"/>
    <w:link w:val="Title"/>
    <w:uiPriority w:val="10"/>
    <w:rsid w:val="00E571AD"/>
    <w:rPr>
      <w:rFonts w:ascii="Calibri" w:eastAsiaTheme="majorEastAsia" w:hAnsi="Calibri" w:cstheme="majorBidi"/>
      <w:b/>
      <w:bCs/>
      <w:color w:val="003478"/>
      <w:sz w:val="48"/>
      <w:szCs w:val="28"/>
      <w:lang w:eastAsia="en-AU"/>
    </w:rPr>
  </w:style>
  <w:style w:type="paragraph" w:styleId="Header">
    <w:name w:val="header"/>
    <w:basedOn w:val="Normal"/>
    <w:link w:val="HeaderChar"/>
    <w:uiPriority w:val="99"/>
    <w:unhideWhenUsed/>
    <w:rsid w:val="009D003F"/>
    <w:pPr>
      <w:tabs>
        <w:tab w:val="center" w:pos="4513"/>
        <w:tab w:val="right" w:pos="9026"/>
      </w:tabs>
      <w:spacing w:before="0" w:after="0"/>
    </w:pPr>
  </w:style>
  <w:style w:type="character" w:styleId="Strong">
    <w:name w:val="Strong"/>
    <w:basedOn w:val="DefaultParagraphFont"/>
    <w:uiPriority w:val="22"/>
    <w:qFormat/>
    <w:rsid w:val="009D003F"/>
    <w:rPr>
      <w:b/>
      <w:bCs/>
    </w:rPr>
  </w:style>
  <w:style w:type="paragraph" w:styleId="ListNumber">
    <w:name w:val="List Number"/>
    <w:basedOn w:val="Normal"/>
    <w:link w:val="ListNumberChar"/>
    <w:qFormat/>
    <w:rsid w:val="00585A7C"/>
    <w:pPr>
      <w:numPr>
        <w:numId w:val="2"/>
      </w:numPr>
      <w:contextualSpacing/>
    </w:pPr>
  </w:style>
  <w:style w:type="paragraph" w:styleId="ListBullet">
    <w:name w:val="List Bullet"/>
    <w:basedOn w:val="Normal"/>
    <w:qFormat/>
    <w:rsid w:val="009D003F"/>
    <w:pPr>
      <w:numPr>
        <w:numId w:val="1"/>
      </w:numPr>
      <w:ind w:left="284" w:hanging="284"/>
      <w:contextualSpacing/>
    </w:pPr>
  </w:style>
  <w:style w:type="character" w:customStyle="1" w:styleId="ListNumberChar">
    <w:name w:val="List Number Char"/>
    <w:basedOn w:val="DefaultParagraphFont"/>
    <w:link w:val="ListNumber"/>
    <w:rsid w:val="00585A7C"/>
    <w:rPr>
      <w:rFonts w:eastAsia="Times New Roman" w:cs="Times New Roman"/>
      <w:sz w:val="20"/>
      <w:szCs w:val="24"/>
      <w:lang w:eastAsia="en-AU"/>
    </w:rPr>
  </w:style>
  <w:style w:type="paragraph" w:customStyle="1" w:styleId="BodyTextIntro">
    <w:name w:val="Body Text Intro"/>
    <w:basedOn w:val="Normal"/>
    <w:qFormat/>
    <w:rsid w:val="00E571AD"/>
    <w:pPr>
      <w:spacing w:after="240"/>
    </w:pPr>
    <w:rPr>
      <w:b/>
      <w:color w:val="003478"/>
      <w:sz w:val="22"/>
    </w:rPr>
  </w:style>
  <w:style w:type="character" w:customStyle="1" w:styleId="Heading1Char">
    <w:name w:val="Heading 1 Char"/>
    <w:basedOn w:val="DefaultParagraphFont"/>
    <w:link w:val="Heading1"/>
    <w:uiPriority w:val="9"/>
    <w:rsid w:val="00E571AD"/>
    <w:rPr>
      <w:rFonts w:eastAsiaTheme="majorEastAsia" w:cstheme="majorBidi"/>
      <w:b/>
      <w:bCs/>
      <w:color w:val="003478"/>
      <w:sz w:val="32"/>
      <w:szCs w:val="28"/>
      <w:lang w:eastAsia="en-AU"/>
    </w:rPr>
  </w:style>
  <w:style w:type="paragraph" w:styleId="BalloonText">
    <w:name w:val="Balloon Text"/>
    <w:basedOn w:val="Normal"/>
    <w:link w:val="BalloonTextChar"/>
    <w:uiPriority w:val="99"/>
    <w:semiHidden/>
    <w:unhideWhenUsed/>
    <w:rsid w:val="009D00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03F"/>
    <w:rPr>
      <w:rFonts w:ascii="Tahoma" w:eastAsia="Times New Roman" w:hAnsi="Tahoma" w:cs="Tahoma"/>
      <w:sz w:val="16"/>
      <w:szCs w:val="16"/>
      <w:lang w:eastAsia="en-AU"/>
    </w:rPr>
  </w:style>
  <w:style w:type="character" w:customStyle="1" w:styleId="HeaderChar">
    <w:name w:val="Header Char"/>
    <w:basedOn w:val="DefaultParagraphFont"/>
    <w:link w:val="Header"/>
    <w:uiPriority w:val="99"/>
    <w:rsid w:val="009D003F"/>
    <w:rPr>
      <w:rFonts w:eastAsia="Times New Roman" w:cs="Times New Roman"/>
      <w:sz w:val="20"/>
      <w:szCs w:val="24"/>
      <w:lang w:eastAsia="en-AU"/>
    </w:rPr>
  </w:style>
  <w:style w:type="paragraph" w:styleId="Footer">
    <w:name w:val="footer"/>
    <w:basedOn w:val="Normal"/>
    <w:link w:val="FooterChar"/>
    <w:uiPriority w:val="99"/>
    <w:unhideWhenUsed/>
    <w:rsid w:val="009D003F"/>
    <w:pPr>
      <w:tabs>
        <w:tab w:val="center" w:pos="4513"/>
        <w:tab w:val="right" w:pos="9026"/>
      </w:tabs>
      <w:spacing w:before="0" w:after="0"/>
    </w:pPr>
  </w:style>
  <w:style w:type="character" w:customStyle="1" w:styleId="FooterChar">
    <w:name w:val="Footer Char"/>
    <w:basedOn w:val="DefaultParagraphFont"/>
    <w:link w:val="Footer"/>
    <w:uiPriority w:val="99"/>
    <w:rsid w:val="009D003F"/>
    <w:rPr>
      <w:rFonts w:eastAsia="Times New Roman" w:cs="Times New Roman"/>
      <w:sz w:val="20"/>
      <w:szCs w:val="24"/>
      <w:lang w:eastAsia="en-AU"/>
    </w:rPr>
  </w:style>
  <w:style w:type="character" w:styleId="Hyperlink">
    <w:name w:val="Hyperlink"/>
    <w:basedOn w:val="DefaultParagraphFont"/>
    <w:uiPriority w:val="99"/>
    <w:unhideWhenUsed/>
    <w:rsid w:val="00381440"/>
    <w:rPr>
      <w:color w:val="0000FF" w:themeColor="hyperlink"/>
      <w:u w:val="single"/>
    </w:rPr>
  </w:style>
  <w:style w:type="character" w:styleId="FollowedHyperlink">
    <w:name w:val="FollowedHyperlink"/>
    <w:basedOn w:val="DefaultParagraphFont"/>
    <w:uiPriority w:val="99"/>
    <w:semiHidden/>
    <w:unhideWhenUsed/>
    <w:rsid w:val="007A07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da.org.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es.net.a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y.net.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ulticultural.vic.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fugeecouncil.org.au/"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2C1C9-20DE-44BD-B2F1-6A1190836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Ashton</dc:creator>
  <cp:lastModifiedBy>Sally Bailey</cp:lastModifiedBy>
  <cp:revision>3</cp:revision>
  <cp:lastPrinted>2015-03-19T05:41:00Z</cp:lastPrinted>
  <dcterms:created xsi:type="dcterms:W3CDTF">2015-03-29T22:52:00Z</dcterms:created>
  <dcterms:modified xsi:type="dcterms:W3CDTF">2015-03-30T04:44:00Z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