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F2746" w14:textId="30C4F17A" w:rsidR="001F55B9" w:rsidRDefault="001F55B9" w:rsidP="001F55B9">
      <w:pPr>
        <w:pStyle w:val="Heading1"/>
        <w:spacing w:before="120" w:after="0" w:line="240" w:lineRule="auto"/>
        <w:rPr>
          <w:rFonts w:ascii="Calibri" w:hAnsi="Calibri"/>
          <w:i/>
          <w:iCs/>
          <w:sz w:val="24"/>
          <w:szCs w:val="24"/>
        </w:rPr>
      </w:pPr>
      <w:bookmarkStart w:id="0" w:name="_GoBack"/>
      <w:bookmarkEnd w:id="0"/>
      <w:r w:rsidRPr="001F55B9">
        <w:rPr>
          <w:rFonts w:ascii="Calibri" w:hAnsi="Calibri"/>
          <w:i/>
          <w:iCs/>
          <w:noProof/>
          <w:sz w:val="48"/>
          <w:szCs w:val="48"/>
          <w:lang w:val="en-AU"/>
        </w:rPr>
        <w:drawing>
          <wp:anchor distT="0" distB="0" distL="114300" distR="114300" simplePos="0" relativeHeight="251655680" behindDoc="0" locked="0" layoutInCell="1" hidden="0" allowOverlap="1" wp14:anchorId="7EDA908A" wp14:editId="126976EE">
            <wp:simplePos x="0" y="0"/>
            <wp:positionH relativeFrom="page">
              <wp:posOffset>-215900</wp:posOffset>
            </wp:positionH>
            <wp:positionV relativeFrom="page">
              <wp:posOffset>6350</wp:posOffset>
            </wp:positionV>
            <wp:extent cx="4629150" cy="1336675"/>
            <wp:effectExtent l="0" t="0" r="0" b="0"/>
            <wp:wrapSquare wrapText="bothSides" distT="0" distB="0" distL="114300" distR="114300"/>
            <wp:docPr id="1" name="image1.png" descr="NDCO Program logo"/>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11"/>
                    <a:srcRect r="51359" b="79346"/>
                    <a:stretch/>
                  </pic:blipFill>
                  <pic:spPr bwMode="auto">
                    <a:xfrm>
                      <a:off x="0" y="0"/>
                      <a:ext cx="4629150" cy="1336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26257637" w14:textId="1A167EB7" w:rsidR="001F55B9" w:rsidRPr="00252332" w:rsidRDefault="001F55B9" w:rsidP="00252332">
      <w:pPr>
        <w:pStyle w:val="Heading1"/>
        <w:shd w:val="clear" w:color="auto" w:fill="E4EDF8"/>
        <w:spacing w:before="120" w:after="0" w:line="240" w:lineRule="auto"/>
        <w:rPr>
          <w:rFonts w:ascii="Calibri" w:hAnsi="Calibri"/>
          <w:b/>
          <w:bCs/>
          <w:i/>
          <w:iCs/>
          <w:sz w:val="24"/>
          <w:szCs w:val="24"/>
        </w:rPr>
      </w:pPr>
      <w:r w:rsidRPr="00252332">
        <w:rPr>
          <w:rFonts w:ascii="Calibri" w:hAnsi="Calibri"/>
          <w:b/>
          <w:bCs/>
          <w:i/>
          <w:iCs/>
          <w:sz w:val="24"/>
          <w:szCs w:val="24"/>
        </w:rPr>
        <w:br/>
      </w:r>
      <w:r w:rsidR="001602C1" w:rsidRPr="00252332">
        <w:rPr>
          <w:rFonts w:ascii="Calibri" w:hAnsi="Calibri"/>
          <w:b/>
          <w:bCs/>
          <w:i/>
          <w:iCs/>
          <w:sz w:val="24"/>
          <w:szCs w:val="24"/>
        </w:rPr>
        <w:t>Important information for 2020 school leavers with additional support needs due to disability.</w:t>
      </w:r>
      <w:r w:rsidR="00B90157" w:rsidRPr="00252332">
        <w:rPr>
          <w:rFonts w:ascii="Calibri" w:hAnsi="Calibri"/>
          <w:b/>
          <w:bCs/>
          <w:i/>
          <w:iCs/>
          <w:sz w:val="24"/>
          <w:szCs w:val="24"/>
        </w:rPr>
        <w:t xml:space="preserve"> </w:t>
      </w:r>
      <w:r w:rsidR="001602C1" w:rsidRPr="00252332">
        <w:rPr>
          <w:rFonts w:ascii="Calibri" w:hAnsi="Calibri"/>
          <w:b/>
          <w:bCs/>
          <w:i/>
          <w:iCs/>
          <w:sz w:val="24"/>
          <w:szCs w:val="24"/>
        </w:rPr>
        <w:t>Do you have a plan to work and/or study?</w:t>
      </w:r>
      <w:r w:rsidRPr="00252332">
        <w:rPr>
          <w:rFonts w:ascii="Calibri" w:hAnsi="Calibri"/>
          <w:b/>
          <w:bCs/>
          <w:i/>
          <w:iCs/>
          <w:sz w:val="24"/>
          <w:szCs w:val="24"/>
        </w:rPr>
        <w:br/>
      </w:r>
    </w:p>
    <w:p w14:paraId="170CD1F4" w14:textId="77777777" w:rsidR="001F55B9" w:rsidRPr="001F55B9" w:rsidRDefault="001F55B9" w:rsidP="001F55B9"/>
    <w:p w14:paraId="0007B0B0" w14:textId="77777777" w:rsidR="00FD73BE" w:rsidRPr="00B90157" w:rsidRDefault="001602C1" w:rsidP="00914755">
      <w:pPr>
        <w:pStyle w:val="Heading2"/>
        <w:spacing w:before="120" w:after="0" w:line="240" w:lineRule="auto"/>
        <w:rPr>
          <w:rFonts w:ascii="Calibri" w:hAnsi="Calibri"/>
          <w:b/>
          <w:color w:val="C00000"/>
        </w:rPr>
      </w:pPr>
      <w:bookmarkStart w:id="1" w:name="_heading=h.30j0zll" w:colFirst="0" w:colLast="0"/>
      <w:bookmarkEnd w:id="1"/>
      <w:r w:rsidRPr="00B90157">
        <w:rPr>
          <w:rFonts w:ascii="Calibri" w:hAnsi="Calibri"/>
          <w:b/>
          <w:color w:val="C00000"/>
        </w:rPr>
        <w:t>Planning</w:t>
      </w:r>
    </w:p>
    <w:p w14:paraId="4212109A" w14:textId="01DCE310" w:rsidR="00FD73BE" w:rsidRPr="00F63085" w:rsidRDefault="009D1F10" w:rsidP="004D6B8C">
      <w:pPr>
        <w:pStyle w:val="Heading3"/>
        <w:spacing w:before="360" w:after="0" w:line="240" w:lineRule="auto"/>
        <w:rPr>
          <w:rFonts w:ascii="Calibri" w:hAnsi="Calibri"/>
          <w:b/>
          <w:bCs/>
          <w:color w:val="000000" w:themeColor="text1"/>
          <w:sz w:val="24"/>
          <w:szCs w:val="24"/>
        </w:rPr>
      </w:pPr>
      <w:bookmarkStart w:id="2" w:name="_heading=h.1fob9te" w:colFirst="0" w:colLast="0"/>
      <w:bookmarkEnd w:id="2"/>
      <w:r w:rsidRPr="00FA7C98">
        <w:rPr>
          <w:rFonts w:ascii="Verdana" w:hAnsi="Verdana"/>
          <w:noProof/>
          <w:lang w:val="en-AU"/>
        </w:rPr>
        <w:drawing>
          <wp:anchor distT="0" distB="0" distL="114300" distR="114300" simplePos="0" relativeHeight="251659776" behindDoc="1" locked="0" layoutInCell="1" allowOverlap="1" wp14:anchorId="7B5A924F" wp14:editId="1466B17F">
            <wp:simplePos x="0" y="0"/>
            <wp:positionH relativeFrom="column">
              <wp:align>right</wp:align>
            </wp:positionH>
            <wp:positionV relativeFrom="paragraph">
              <wp:posOffset>289560</wp:posOffset>
            </wp:positionV>
            <wp:extent cx="662940" cy="941705"/>
            <wp:effectExtent l="19050" t="19050" r="22860" b="10795"/>
            <wp:wrapTight wrapText="bothSides">
              <wp:wrapPolygon edited="0">
                <wp:start x="-621" y="-437"/>
                <wp:lineTo x="-621" y="21411"/>
                <wp:lineTo x="21724" y="21411"/>
                <wp:lineTo x="21724" y="-437"/>
                <wp:lineTo x="-621" y="-437"/>
              </wp:wrapPolygon>
            </wp:wrapTight>
            <wp:docPr id="513" name="Picture 513" descr="Image Get Ready for Study and Work workbook" title="Image Get Ready for Study and Work work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662940" cy="94170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1602C1" w:rsidRPr="00F63085">
        <w:rPr>
          <w:rFonts w:ascii="Calibri" w:hAnsi="Calibri"/>
          <w:b/>
          <w:bCs/>
          <w:color w:val="000000" w:themeColor="text1"/>
          <w:sz w:val="24"/>
          <w:szCs w:val="24"/>
        </w:rPr>
        <w:t>Get Ready for Study and Work</w:t>
      </w:r>
    </w:p>
    <w:p w14:paraId="4A13B46B" w14:textId="405B190D" w:rsidR="00FD73BE" w:rsidRPr="00097AA5" w:rsidRDefault="001602C1" w:rsidP="004D6B8C">
      <w:pPr>
        <w:spacing w:before="240" w:line="240" w:lineRule="auto"/>
        <w:rPr>
          <w:rFonts w:ascii="Calibri" w:hAnsi="Calibri"/>
        </w:rPr>
      </w:pPr>
      <w:r w:rsidRPr="00097AA5">
        <w:rPr>
          <w:rFonts w:ascii="Calibri" w:hAnsi="Calibri"/>
        </w:rPr>
        <w:t>These student workbook</w:t>
      </w:r>
      <w:r w:rsidR="00F63085">
        <w:rPr>
          <w:rFonts w:ascii="Calibri" w:hAnsi="Calibri"/>
        </w:rPr>
        <w:t>s</w:t>
      </w:r>
      <w:r w:rsidRPr="00097AA5">
        <w:rPr>
          <w:rFonts w:ascii="Calibri" w:hAnsi="Calibri"/>
        </w:rPr>
        <w:t xml:space="preserve"> and parent guides contain information, contacts and activities to help you transition from school into further study </w:t>
      </w:r>
      <w:hyperlink r:id="rId13">
        <w:r w:rsidRPr="00097AA5">
          <w:rPr>
            <w:rFonts w:ascii="Calibri" w:hAnsi="Calibri"/>
            <w:color w:val="1155CC"/>
            <w:u w:val="single"/>
          </w:rPr>
          <w:t>www.westernsydney.edu.au/getreadyforstudyandwork</w:t>
        </w:r>
      </w:hyperlink>
    </w:p>
    <w:p w14:paraId="421268D2" w14:textId="55758425" w:rsidR="00FD73BE" w:rsidRPr="00CA7CA4" w:rsidRDefault="001602C1" w:rsidP="00E10D38">
      <w:pPr>
        <w:pStyle w:val="Heading3"/>
        <w:keepNext w:val="0"/>
        <w:keepLines w:val="0"/>
        <w:shd w:val="clear" w:color="auto" w:fill="FFFFFF"/>
        <w:spacing w:before="480" w:after="0" w:line="240" w:lineRule="auto"/>
        <w:rPr>
          <w:rFonts w:ascii="Calibri" w:hAnsi="Calibri"/>
          <w:b/>
          <w:bCs/>
          <w:color w:val="000000" w:themeColor="text1"/>
          <w:sz w:val="24"/>
          <w:szCs w:val="24"/>
        </w:rPr>
      </w:pPr>
      <w:bookmarkStart w:id="3" w:name="_heading=h.3znysh7" w:colFirst="0" w:colLast="0"/>
      <w:bookmarkEnd w:id="3"/>
      <w:r w:rsidRPr="00CA7CA4">
        <w:rPr>
          <w:rFonts w:ascii="Calibri" w:hAnsi="Calibri"/>
          <w:b/>
          <w:bCs/>
          <w:color w:val="000000" w:themeColor="text1"/>
          <w:sz w:val="24"/>
          <w:szCs w:val="24"/>
        </w:rPr>
        <w:t xml:space="preserve">Planning for </w:t>
      </w:r>
      <w:r w:rsidR="009F40A8">
        <w:rPr>
          <w:rFonts w:ascii="Calibri" w:hAnsi="Calibri"/>
          <w:b/>
          <w:bCs/>
          <w:color w:val="000000" w:themeColor="text1"/>
          <w:sz w:val="24"/>
          <w:szCs w:val="24"/>
        </w:rPr>
        <w:t>P</w:t>
      </w:r>
      <w:r w:rsidRPr="00CA7CA4">
        <w:rPr>
          <w:rFonts w:ascii="Calibri" w:hAnsi="Calibri"/>
          <w:b/>
          <w:bCs/>
          <w:color w:val="000000" w:themeColor="text1"/>
          <w:sz w:val="24"/>
          <w:szCs w:val="24"/>
        </w:rPr>
        <w:t>ost-</w:t>
      </w:r>
      <w:r w:rsidR="009F40A8">
        <w:rPr>
          <w:rFonts w:ascii="Calibri" w:hAnsi="Calibri"/>
          <w:b/>
          <w:bCs/>
          <w:color w:val="000000" w:themeColor="text1"/>
          <w:sz w:val="24"/>
          <w:szCs w:val="24"/>
        </w:rPr>
        <w:t>S</w:t>
      </w:r>
      <w:r w:rsidRPr="00CA7CA4">
        <w:rPr>
          <w:rFonts w:ascii="Calibri" w:hAnsi="Calibri"/>
          <w:b/>
          <w:bCs/>
          <w:color w:val="000000" w:themeColor="text1"/>
          <w:sz w:val="24"/>
          <w:szCs w:val="24"/>
        </w:rPr>
        <w:t xml:space="preserve">econdary </w:t>
      </w:r>
      <w:r w:rsidR="009F40A8">
        <w:rPr>
          <w:rFonts w:ascii="Calibri" w:hAnsi="Calibri"/>
          <w:b/>
          <w:bCs/>
          <w:color w:val="000000" w:themeColor="text1"/>
          <w:sz w:val="24"/>
          <w:szCs w:val="24"/>
        </w:rPr>
        <w:t>E</w:t>
      </w:r>
      <w:r w:rsidRPr="00CA7CA4">
        <w:rPr>
          <w:rFonts w:ascii="Calibri" w:hAnsi="Calibri"/>
          <w:b/>
          <w:bCs/>
          <w:color w:val="000000" w:themeColor="text1"/>
          <w:sz w:val="24"/>
          <w:szCs w:val="24"/>
        </w:rPr>
        <w:t>ducation</w:t>
      </w:r>
    </w:p>
    <w:p w14:paraId="1D2BBA51" w14:textId="1144B571" w:rsidR="00FD73BE" w:rsidRPr="002A24C3" w:rsidRDefault="001602C1" w:rsidP="004D6B8C">
      <w:pPr>
        <w:spacing w:before="240" w:line="240" w:lineRule="auto"/>
        <w:rPr>
          <w:rFonts w:ascii="Calibri" w:hAnsi="Calibri"/>
          <w:color w:val="0070C0"/>
          <w:u w:val="single"/>
        </w:rPr>
      </w:pPr>
      <w:r w:rsidRPr="00097AA5">
        <w:rPr>
          <w:rFonts w:ascii="Calibri" w:hAnsi="Calibri"/>
        </w:rPr>
        <w:t>Successfully entering post-secondary education takes planning, preparation and careful consideration, for all students, and is crucially important for students with disability</w:t>
      </w:r>
      <w:r w:rsidR="00C30FF5">
        <w:rPr>
          <w:rFonts w:ascii="Calibri" w:hAnsi="Calibri"/>
        </w:rPr>
        <w:t>.</w:t>
      </w:r>
      <w:r w:rsidR="00CA7CA4">
        <w:rPr>
          <w:rFonts w:ascii="Calibri" w:hAnsi="Calibri"/>
        </w:rPr>
        <w:t xml:space="preserve"> </w:t>
      </w:r>
      <w:r w:rsidR="00252332">
        <w:rPr>
          <w:rFonts w:ascii="Calibri" w:hAnsi="Calibri"/>
        </w:rPr>
        <w:br/>
      </w:r>
      <w:hyperlink r:id="rId14" w:history="1">
        <w:r w:rsidR="006831D1" w:rsidRPr="006831D1">
          <w:rPr>
            <w:rStyle w:val="Hyperlink"/>
            <w:rFonts w:asciiTheme="majorHAnsi" w:hAnsiTheme="majorHAnsi" w:cstheme="majorHAnsi"/>
          </w:rPr>
          <w:t>https://bit.ly/2NUVnH1</w:t>
        </w:r>
      </w:hyperlink>
      <w:r w:rsidR="006831D1">
        <w:t xml:space="preserve"> </w:t>
      </w:r>
    </w:p>
    <w:p w14:paraId="319789B9" w14:textId="6372CEE4" w:rsidR="00FD73BE" w:rsidRPr="00773395" w:rsidRDefault="001602C1" w:rsidP="00E10D38">
      <w:pPr>
        <w:pStyle w:val="Heading3"/>
        <w:spacing w:before="480" w:after="0" w:line="240" w:lineRule="auto"/>
        <w:rPr>
          <w:rFonts w:ascii="Calibri" w:hAnsi="Calibri"/>
          <w:b/>
          <w:bCs/>
          <w:color w:val="000000" w:themeColor="text1"/>
          <w:sz w:val="24"/>
          <w:szCs w:val="24"/>
        </w:rPr>
      </w:pPr>
      <w:r w:rsidRPr="00773395">
        <w:rPr>
          <w:rFonts w:ascii="Calibri" w:hAnsi="Calibri"/>
          <w:b/>
          <w:bCs/>
          <w:color w:val="000000" w:themeColor="text1"/>
          <w:sz w:val="24"/>
          <w:szCs w:val="24"/>
        </w:rPr>
        <w:t xml:space="preserve">Disability Standards for Education </w:t>
      </w:r>
      <w:r w:rsidR="002A24C3">
        <w:rPr>
          <w:rFonts w:ascii="Calibri" w:hAnsi="Calibri"/>
          <w:b/>
          <w:bCs/>
          <w:color w:val="000000" w:themeColor="text1"/>
          <w:sz w:val="24"/>
          <w:szCs w:val="24"/>
        </w:rPr>
        <w:t xml:space="preserve">(DSE) </w:t>
      </w:r>
      <w:r w:rsidRPr="00773395">
        <w:rPr>
          <w:rFonts w:ascii="Calibri" w:hAnsi="Calibri"/>
          <w:b/>
          <w:bCs/>
          <w:color w:val="000000" w:themeColor="text1"/>
          <w:sz w:val="24"/>
          <w:szCs w:val="24"/>
        </w:rPr>
        <w:t>Website</w:t>
      </w:r>
    </w:p>
    <w:p w14:paraId="01FAA15C" w14:textId="13F1719E" w:rsidR="00FD73BE" w:rsidRPr="00914755" w:rsidRDefault="001602C1" w:rsidP="004D6B8C">
      <w:pPr>
        <w:pStyle w:val="Heading2"/>
        <w:keepNext w:val="0"/>
        <w:keepLines w:val="0"/>
        <w:spacing w:before="240" w:after="0" w:line="240" w:lineRule="auto"/>
        <w:rPr>
          <w:rFonts w:ascii="Calibri" w:hAnsi="Calibri"/>
          <w:sz w:val="22"/>
          <w:szCs w:val="22"/>
        </w:rPr>
      </w:pPr>
      <w:bookmarkStart w:id="4" w:name="_heading=h.2et92p0" w:colFirst="0" w:colLast="0"/>
      <w:bookmarkEnd w:id="4"/>
      <w:r w:rsidRPr="00097AA5">
        <w:rPr>
          <w:rFonts w:ascii="Calibri" w:hAnsi="Calibri"/>
          <w:sz w:val="22"/>
          <w:szCs w:val="22"/>
        </w:rPr>
        <w:t xml:space="preserve">The main aim of the </w:t>
      </w:r>
      <w:r w:rsidR="002A24C3">
        <w:rPr>
          <w:rFonts w:ascii="Calibri" w:hAnsi="Calibri"/>
          <w:sz w:val="22"/>
          <w:szCs w:val="22"/>
        </w:rPr>
        <w:t>DSE</w:t>
      </w:r>
      <w:r w:rsidRPr="00097AA5">
        <w:rPr>
          <w:rFonts w:ascii="Calibri" w:hAnsi="Calibri"/>
          <w:sz w:val="22"/>
          <w:szCs w:val="22"/>
        </w:rPr>
        <w:t xml:space="preserve"> </w:t>
      </w:r>
      <w:r w:rsidR="00C30FF5">
        <w:rPr>
          <w:rFonts w:ascii="Calibri" w:hAnsi="Calibri"/>
          <w:sz w:val="22"/>
          <w:szCs w:val="22"/>
        </w:rPr>
        <w:t xml:space="preserve">website </w:t>
      </w:r>
      <w:r w:rsidRPr="00097AA5">
        <w:rPr>
          <w:rFonts w:ascii="Calibri" w:hAnsi="Calibri"/>
          <w:sz w:val="22"/>
          <w:szCs w:val="22"/>
        </w:rPr>
        <w:t>is to give students with disabilit</w:t>
      </w:r>
      <w:r w:rsidR="002A24C3">
        <w:rPr>
          <w:rFonts w:ascii="Calibri" w:hAnsi="Calibri"/>
          <w:sz w:val="22"/>
          <w:szCs w:val="22"/>
        </w:rPr>
        <w:t>y</w:t>
      </w:r>
      <w:r w:rsidRPr="00097AA5">
        <w:rPr>
          <w:rFonts w:ascii="Calibri" w:hAnsi="Calibri"/>
          <w:sz w:val="22"/>
          <w:szCs w:val="22"/>
        </w:rPr>
        <w:t xml:space="preserve"> </w:t>
      </w:r>
      <w:r w:rsidR="00C30FF5">
        <w:rPr>
          <w:rFonts w:ascii="Calibri" w:hAnsi="Calibri"/>
          <w:sz w:val="22"/>
          <w:szCs w:val="22"/>
        </w:rPr>
        <w:t xml:space="preserve">an understanding of </w:t>
      </w:r>
      <w:r w:rsidRPr="00097AA5">
        <w:rPr>
          <w:rFonts w:ascii="Calibri" w:hAnsi="Calibri"/>
          <w:sz w:val="22"/>
          <w:szCs w:val="22"/>
        </w:rPr>
        <w:t>the</w:t>
      </w:r>
      <w:r w:rsidR="00C30FF5">
        <w:rPr>
          <w:rFonts w:ascii="Calibri" w:hAnsi="Calibri"/>
          <w:sz w:val="22"/>
          <w:szCs w:val="22"/>
        </w:rPr>
        <w:t>ir</w:t>
      </w:r>
      <w:r w:rsidRPr="00097AA5">
        <w:rPr>
          <w:rFonts w:ascii="Calibri" w:hAnsi="Calibri"/>
          <w:sz w:val="22"/>
          <w:szCs w:val="22"/>
        </w:rPr>
        <w:t xml:space="preserve"> right to participate in educational courses and programs on the same basis as students without disability. This means a person with disability should have access to the same opportunities and choices in their education that are available to a person without disability</w:t>
      </w:r>
      <w:bookmarkStart w:id="5" w:name="_heading=h.tyjcwt" w:colFirst="0" w:colLast="0"/>
      <w:bookmarkEnd w:id="5"/>
      <w:r w:rsidR="00C30FF5">
        <w:rPr>
          <w:rFonts w:ascii="Calibri" w:hAnsi="Calibri"/>
          <w:sz w:val="22"/>
          <w:szCs w:val="22"/>
        </w:rPr>
        <w:t>.</w:t>
      </w:r>
      <w:r w:rsidR="00914755">
        <w:rPr>
          <w:rFonts w:ascii="Calibri" w:hAnsi="Calibri"/>
          <w:sz w:val="22"/>
          <w:szCs w:val="22"/>
        </w:rPr>
        <w:t xml:space="preserve"> </w:t>
      </w:r>
      <w:r w:rsidR="005D3C15">
        <w:rPr>
          <w:rFonts w:ascii="Calibri" w:hAnsi="Calibri"/>
          <w:sz w:val="22"/>
          <w:szCs w:val="22"/>
        </w:rPr>
        <w:br/>
      </w:r>
      <w:hyperlink r:id="rId15" w:history="1">
        <w:r w:rsidR="005D3C15" w:rsidRPr="002235BB">
          <w:rPr>
            <w:rStyle w:val="Hyperlink"/>
            <w:rFonts w:ascii="Calibri" w:hAnsi="Calibri"/>
            <w:sz w:val="22"/>
            <w:szCs w:val="22"/>
          </w:rPr>
          <w:t>https://ddaedustandards.info</w:t>
        </w:r>
      </w:hyperlink>
    </w:p>
    <w:p w14:paraId="070CF8ED" w14:textId="0BE57277" w:rsidR="00FD73BE" w:rsidRPr="00773395" w:rsidRDefault="00C30FF5" w:rsidP="00E10D38">
      <w:pPr>
        <w:pStyle w:val="Heading3"/>
        <w:spacing w:before="480" w:after="0" w:line="240" w:lineRule="auto"/>
        <w:rPr>
          <w:rFonts w:ascii="Calibri" w:hAnsi="Calibri"/>
          <w:b/>
          <w:bCs/>
          <w:color w:val="000000" w:themeColor="text1"/>
          <w:sz w:val="24"/>
          <w:szCs w:val="24"/>
        </w:rPr>
      </w:pPr>
      <w:bookmarkStart w:id="6" w:name="_heading=h.3dy6vkm" w:colFirst="0" w:colLast="0"/>
      <w:bookmarkEnd w:id="6"/>
      <w:r>
        <w:rPr>
          <w:rFonts w:ascii="Calibri" w:hAnsi="Calibri"/>
          <w:b/>
          <w:bCs/>
          <w:color w:val="000000" w:themeColor="text1"/>
          <w:sz w:val="24"/>
          <w:szCs w:val="24"/>
        </w:rPr>
        <w:t xml:space="preserve">Sharing </w:t>
      </w:r>
      <w:r w:rsidR="00EE568F">
        <w:rPr>
          <w:rFonts w:ascii="Calibri" w:hAnsi="Calibri"/>
          <w:b/>
          <w:bCs/>
          <w:color w:val="000000" w:themeColor="text1"/>
          <w:sz w:val="24"/>
          <w:szCs w:val="24"/>
        </w:rPr>
        <w:t>I</w:t>
      </w:r>
      <w:r>
        <w:rPr>
          <w:rFonts w:ascii="Calibri" w:hAnsi="Calibri"/>
          <w:b/>
          <w:bCs/>
          <w:color w:val="000000" w:themeColor="text1"/>
          <w:sz w:val="24"/>
          <w:szCs w:val="24"/>
        </w:rPr>
        <w:t xml:space="preserve">nformation </w:t>
      </w:r>
      <w:r w:rsidR="00EE568F">
        <w:rPr>
          <w:rFonts w:ascii="Calibri" w:hAnsi="Calibri"/>
          <w:b/>
          <w:bCs/>
          <w:color w:val="000000" w:themeColor="text1"/>
          <w:sz w:val="24"/>
          <w:szCs w:val="24"/>
        </w:rPr>
        <w:t>A</w:t>
      </w:r>
      <w:r>
        <w:rPr>
          <w:rFonts w:ascii="Calibri" w:hAnsi="Calibri"/>
          <w:b/>
          <w:bCs/>
          <w:color w:val="000000" w:themeColor="text1"/>
          <w:sz w:val="24"/>
          <w:szCs w:val="24"/>
        </w:rPr>
        <w:t xml:space="preserve">bout </w:t>
      </w:r>
      <w:r w:rsidR="00EE568F">
        <w:rPr>
          <w:rFonts w:ascii="Calibri" w:hAnsi="Calibri"/>
          <w:b/>
          <w:bCs/>
          <w:color w:val="000000" w:themeColor="text1"/>
          <w:sz w:val="24"/>
          <w:szCs w:val="24"/>
        </w:rPr>
        <w:t>Y</w:t>
      </w:r>
      <w:r>
        <w:rPr>
          <w:rFonts w:ascii="Calibri" w:hAnsi="Calibri"/>
          <w:b/>
          <w:bCs/>
          <w:color w:val="000000" w:themeColor="text1"/>
          <w:sz w:val="24"/>
          <w:szCs w:val="24"/>
        </w:rPr>
        <w:t xml:space="preserve">our </w:t>
      </w:r>
      <w:r w:rsidR="00EE568F">
        <w:rPr>
          <w:rFonts w:ascii="Calibri" w:hAnsi="Calibri"/>
          <w:b/>
          <w:bCs/>
          <w:color w:val="000000" w:themeColor="text1"/>
          <w:sz w:val="24"/>
          <w:szCs w:val="24"/>
        </w:rPr>
        <w:t>D</w:t>
      </w:r>
      <w:r>
        <w:rPr>
          <w:rFonts w:ascii="Calibri" w:hAnsi="Calibri"/>
          <w:b/>
          <w:bCs/>
          <w:color w:val="000000" w:themeColor="text1"/>
          <w:sz w:val="24"/>
          <w:szCs w:val="24"/>
        </w:rPr>
        <w:t>isability</w:t>
      </w:r>
    </w:p>
    <w:p w14:paraId="57AAFE5E" w14:textId="6F0F7994" w:rsidR="00945E2E" w:rsidRPr="00914755" w:rsidRDefault="001602C1" w:rsidP="004D6B8C">
      <w:pPr>
        <w:spacing w:before="240" w:line="240" w:lineRule="auto"/>
        <w:rPr>
          <w:rFonts w:ascii="Calibri" w:hAnsi="Calibri"/>
        </w:rPr>
      </w:pPr>
      <w:r w:rsidRPr="00097AA5">
        <w:rPr>
          <w:rFonts w:ascii="Calibri" w:hAnsi="Calibri"/>
        </w:rPr>
        <w:t xml:space="preserve">It is important to remember that it is your right to choose whether you </w:t>
      </w:r>
      <w:r w:rsidR="00C30FF5">
        <w:rPr>
          <w:rFonts w:ascii="Calibri" w:hAnsi="Calibri"/>
        </w:rPr>
        <w:t>share information about</w:t>
      </w:r>
      <w:r w:rsidRPr="00097AA5">
        <w:rPr>
          <w:rFonts w:ascii="Calibri" w:hAnsi="Calibri"/>
        </w:rPr>
        <w:t xml:space="preserve"> your disability (unless there is a safety concern for you or other people). However, if you would like </w:t>
      </w:r>
      <w:r w:rsidRPr="003C535D">
        <w:rPr>
          <w:rFonts w:ascii="Calibri" w:hAnsi="Calibri"/>
          <w:i/>
          <w:iCs/>
        </w:rPr>
        <w:t>reasonable adjustments</w:t>
      </w:r>
      <w:r w:rsidRPr="00097AA5">
        <w:rPr>
          <w:rFonts w:ascii="Calibri" w:hAnsi="Calibri"/>
        </w:rPr>
        <w:t xml:space="preserve"> to be made for study or work you will need to tell certain people about your disability</w:t>
      </w:r>
      <w:bookmarkStart w:id="7" w:name="_heading=h.1t3h5sf" w:colFirst="0" w:colLast="0"/>
      <w:bookmarkEnd w:id="7"/>
      <w:r w:rsidR="00C30FF5">
        <w:rPr>
          <w:rFonts w:ascii="Calibri" w:hAnsi="Calibri"/>
        </w:rPr>
        <w:t>.</w:t>
      </w:r>
      <w:r w:rsidR="00914755">
        <w:rPr>
          <w:rFonts w:ascii="Calibri" w:hAnsi="Calibri"/>
        </w:rPr>
        <w:t xml:space="preserve"> </w:t>
      </w:r>
      <w:r w:rsidR="006831D1">
        <w:rPr>
          <w:rFonts w:ascii="Calibri" w:hAnsi="Calibri"/>
        </w:rPr>
        <w:br/>
      </w:r>
      <w:hyperlink r:id="rId16" w:history="1">
        <w:r w:rsidR="006831D1" w:rsidRPr="006831D1">
          <w:rPr>
            <w:rStyle w:val="Hyperlink"/>
            <w:rFonts w:asciiTheme="majorHAnsi" w:hAnsiTheme="majorHAnsi" w:cstheme="majorHAnsi"/>
          </w:rPr>
          <w:t>https://bit.ly/3gt2GBR</w:t>
        </w:r>
      </w:hyperlink>
      <w:r w:rsidR="006831D1">
        <w:t xml:space="preserve"> </w:t>
      </w:r>
    </w:p>
    <w:p w14:paraId="61C1BAF4" w14:textId="2E27F1AD" w:rsidR="00252332" w:rsidRDefault="00252332" w:rsidP="00914755">
      <w:pPr>
        <w:pStyle w:val="Heading2"/>
        <w:spacing w:before="120" w:after="0" w:line="240" w:lineRule="auto"/>
        <w:rPr>
          <w:rFonts w:ascii="Calibri" w:hAnsi="Calibri"/>
          <w:b/>
          <w:color w:val="C00000"/>
        </w:rPr>
      </w:pPr>
      <w:r w:rsidRPr="001F55B9">
        <w:rPr>
          <w:rFonts w:ascii="Calibri" w:hAnsi="Calibri"/>
          <w:b/>
          <w:bCs/>
          <w:noProof/>
          <w:color w:val="000000" w:themeColor="text1"/>
          <w:sz w:val="24"/>
          <w:szCs w:val="24"/>
          <w:lang w:val="en-AU"/>
        </w:rPr>
        <mc:AlternateContent>
          <mc:Choice Requires="wps">
            <w:drawing>
              <wp:anchor distT="45720" distB="45720" distL="114300" distR="114300" simplePos="0" relativeHeight="251656704" behindDoc="0" locked="0" layoutInCell="1" allowOverlap="1" wp14:anchorId="25E1C9C4" wp14:editId="4435F628">
                <wp:simplePos x="0" y="0"/>
                <wp:positionH relativeFrom="page">
                  <wp:posOffset>3854450</wp:posOffset>
                </wp:positionH>
                <wp:positionV relativeFrom="paragraph">
                  <wp:posOffset>-111125</wp:posOffset>
                </wp:positionV>
                <wp:extent cx="4489450" cy="1404620"/>
                <wp:effectExtent l="0" t="0" r="635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450" cy="1404620"/>
                        </a:xfrm>
                        <a:prstGeom prst="rect">
                          <a:avLst/>
                        </a:prstGeom>
                        <a:solidFill>
                          <a:srgbClr val="FFFFFF"/>
                        </a:solidFill>
                        <a:ln w="9525">
                          <a:noFill/>
                          <a:miter lim="800000"/>
                          <a:headEnd/>
                          <a:tailEnd/>
                        </a:ln>
                      </wps:spPr>
                      <wps:txbx>
                        <w:txbxContent>
                          <w:p w14:paraId="43EE1851" w14:textId="77777777" w:rsidR="001F55B9" w:rsidRDefault="001F55B9" w:rsidP="001F55B9">
                            <w:pPr>
                              <w:spacing w:line="240" w:lineRule="auto"/>
                              <w:rPr>
                                <w:rFonts w:ascii="Calibri" w:hAnsi="Calibri"/>
                                <w:b/>
                                <w:sz w:val="48"/>
                                <w:szCs w:val="48"/>
                              </w:rPr>
                            </w:pPr>
                            <w:r>
                              <w:rPr>
                                <w:rFonts w:ascii="Calibri" w:hAnsi="Calibri"/>
                                <w:b/>
                                <w:sz w:val="48"/>
                                <w:szCs w:val="48"/>
                              </w:rPr>
                              <w:t xml:space="preserve">2020 </w:t>
                            </w:r>
                            <w:r w:rsidRPr="00097AA5">
                              <w:rPr>
                                <w:rFonts w:ascii="Calibri" w:hAnsi="Calibri"/>
                                <w:b/>
                                <w:sz w:val="48"/>
                                <w:szCs w:val="48"/>
                              </w:rPr>
                              <w:t xml:space="preserve">Student </w:t>
                            </w:r>
                            <w:r>
                              <w:rPr>
                                <w:rFonts w:ascii="Calibri" w:hAnsi="Calibri"/>
                                <w:b/>
                                <w:sz w:val="48"/>
                                <w:szCs w:val="48"/>
                              </w:rPr>
                              <w:t xml:space="preserve">Transition </w:t>
                            </w:r>
                          </w:p>
                          <w:p w14:paraId="4FE1B607" w14:textId="0591C2E2" w:rsidR="001F55B9" w:rsidRDefault="001F55B9" w:rsidP="001F55B9">
                            <w:pPr>
                              <w:spacing w:line="240" w:lineRule="auto"/>
                            </w:pPr>
                            <w:r w:rsidRPr="00097AA5">
                              <w:rPr>
                                <w:rFonts w:ascii="Calibri" w:hAnsi="Calibri"/>
                                <w:b/>
                                <w:sz w:val="48"/>
                                <w:szCs w:val="48"/>
                              </w:rPr>
                              <w:t>Fact Sheet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E1C9C4" id="_x0000_t202" coordsize="21600,21600" o:spt="202" path="m,l,21600r21600,l21600,xe">
                <v:stroke joinstyle="miter"/>
                <v:path gradientshapeok="t" o:connecttype="rect"/>
              </v:shapetype>
              <v:shape id="Text Box 2" o:spid="_x0000_s1026" type="#_x0000_t202" style="position:absolute;margin-left:303.5pt;margin-top:-8.75pt;width:353.5pt;height:110.6pt;z-index:25165670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" stroked="f">
                <v:textbox style="mso-fit-shape-to-text:t">
                  <w:txbxContent>
                    <w:p w14:paraId="43EE1851" w14:textId="77777777" w:rsidR="001F55B9" w:rsidRDefault="001F55B9" w:rsidP="001F55B9">
                      <w:pPr>
                        <w:spacing w:line="240" w:lineRule="auto"/>
                        <w:rPr>
                          <w:rFonts w:ascii="Calibri" w:hAnsi="Calibri"/>
                          <w:b/>
                          <w:sz w:val="48"/>
                          <w:szCs w:val="48"/>
                        </w:rPr>
                      </w:pPr>
                      <w:r>
                        <w:rPr>
                          <w:rFonts w:ascii="Calibri" w:hAnsi="Calibri"/>
                          <w:b/>
                          <w:sz w:val="48"/>
                          <w:szCs w:val="48"/>
                        </w:rPr>
                        <w:t xml:space="preserve">2020 </w:t>
                      </w:r>
                      <w:r w:rsidRPr="00097AA5">
                        <w:rPr>
                          <w:rFonts w:ascii="Calibri" w:hAnsi="Calibri"/>
                          <w:b/>
                          <w:sz w:val="48"/>
                          <w:szCs w:val="48"/>
                        </w:rPr>
                        <w:t xml:space="preserve">Student </w:t>
                      </w:r>
                      <w:r>
                        <w:rPr>
                          <w:rFonts w:ascii="Calibri" w:hAnsi="Calibri"/>
                          <w:b/>
                          <w:sz w:val="48"/>
                          <w:szCs w:val="48"/>
                        </w:rPr>
                        <w:t xml:space="preserve">Transition </w:t>
                      </w:r>
                    </w:p>
                    <w:p w14:paraId="4FE1B607" w14:textId="0591C2E2" w:rsidR="001F55B9" w:rsidRDefault="001F55B9" w:rsidP="001F55B9">
                      <w:pPr>
                        <w:spacing w:line="240" w:lineRule="auto"/>
                      </w:pPr>
                      <w:r w:rsidRPr="00097AA5">
                        <w:rPr>
                          <w:rFonts w:ascii="Calibri" w:hAnsi="Calibri"/>
                          <w:b/>
                          <w:sz w:val="48"/>
                          <w:szCs w:val="48"/>
                        </w:rPr>
                        <w:t>Fact Sheet</w:t>
                      </w:r>
                    </w:p>
                  </w:txbxContent>
                </v:textbox>
                <w10:wrap anchorx="page"/>
              </v:shape>
            </w:pict>
          </mc:Fallback>
        </mc:AlternateContent>
      </w:r>
    </w:p>
    <w:p w14:paraId="60FF180D" w14:textId="77777777" w:rsidR="00252332" w:rsidRDefault="00252332" w:rsidP="00914755">
      <w:pPr>
        <w:pStyle w:val="Heading2"/>
        <w:spacing w:before="120" w:after="0" w:line="240" w:lineRule="auto"/>
        <w:rPr>
          <w:rFonts w:ascii="Calibri" w:hAnsi="Calibri"/>
          <w:b/>
          <w:color w:val="C00000"/>
        </w:rPr>
      </w:pPr>
    </w:p>
    <w:p w14:paraId="078171D7" w14:textId="076F4F72" w:rsidR="00252332" w:rsidRDefault="00252332" w:rsidP="00914755">
      <w:pPr>
        <w:pStyle w:val="Heading2"/>
        <w:spacing w:before="120" w:after="0" w:line="240" w:lineRule="auto"/>
        <w:rPr>
          <w:rFonts w:ascii="Calibri" w:hAnsi="Calibri"/>
          <w:b/>
          <w:color w:val="C00000"/>
        </w:rPr>
      </w:pPr>
    </w:p>
    <w:p w14:paraId="6AAA0F2F" w14:textId="77777777" w:rsidR="00252332" w:rsidRPr="00E10D38" w:rsidRDefault="00252332" w:rsidP="00914755">
      <w:pPr>
        <w:pStyle w:val="Heading2"/>
        <w:spacing w:before="120" w:after="0" w:line="240" w:lineRule="auto"/>
        <w:rPr>
          <w:rFonts w:ascii="Calibri" w:hAnsi="Calibri"/>
          <w:b/>
          <w:color w:val="C00000"/>
          <w:sz w:val="20"/>
          <w:szCs w:val="20"/>
        </w:rPr>
      </w:pPr>
    </w:p>
    <w:p w14:paraId="4A8A46E0" w14:textId="2E630DE3" w:rsidR="00FD73BE" w:rsidRPr="003C535D" w:rsidRDefault="001602C1" w:rsidP="004D6B8C">
      <w:pPr>
        <w:pStyle w:val="Heading2"/>
        <w:spacing w:before="0" w:after="0" w:line="240" w:lineRule="auto"/>
        <w:rPr>
          <w:rFonts w:ascii="Calibri" w:hAnsi="Calibri"/>
          <w:b/>
          <w:color w:val="C00000"/>
        </w:rPr>
      </w:pPr>
      <w:r w:rsidRPr="003C535D">
        <w:rPr>
          <w:rFonts w:ascii="Calibri" w:hAnsi="Calibri"/>
          <w:b/>
          <w:color w:val="C00000"/>
        </w:rPr>
        <w:t>Going to</w:t>
      </w:r>
      <w:r w:rsidR="008F31DB">
        <w:rPr>
          <w:rFonts w:ascii="Calibri" w:hAnsi="Calibri"/>
          <w:b/>
          <w:color w:val="C00000"/>
        </w:rPr>
        <w:t xml:space="preserve"> </w:t>
      </w:r>
      <w:r w:rsidRPr="003C535D">
        <w:rPr>
          <w:rFonts w:ascii="Calibri" w:hAnsi="Calibri"/>
          <w:b/>
          <w:color w:val="C00000"/>
        </w:rPr>
        <w:t xml:space="preserve">TAFE? University? </w:t>
      </w:r>
    </w:p>
    <w:p w14:paraId="34B578E5" w14:textId="06678073" w:rsidR="00FD73BE" w:rsidRPr="003C535D" w:rsidRDefault="001602C1" w:rsidP="004D6B8C">
      <w:pPr>
        <w:pStyle w:val="Heading3"/>
        <w:spacing w:before="360" w:after="0" w:line="240" w:lineRule="auto"/>
        <w:rPr>
          <w:rFonts w:ascii="Calibri" w:hAnsi="Calibri"/>
          <w:b/>
          <w:bCs/>
          <w:color w:val="000000" w:themeColor="text1"/>
          <w:sz w:val="24"/>
          <w:szCs w:val="24"/>
        </w:rPr>
      </w:pPr>
      <w:bookmarkStart w:id="8" w:name="_heading=h.4d34og8" w:colFirst="0" w:colLast="0"/>
      <w:bookmarkStart w:id="9" w:name="_heading=h.x492h5p7c7cm" w:colFirst="0" w:colLast="0"/>
      <w:bookmarkEnd w:id="8"/>
      <w:bookmarkEnd w:id="9"/>
      <w:r w:rsidRPr="003C535D">
        <w:rPr>
          <w:rFonts w:ascii="Calibri" w:hAnsi="Calibri"/>
          <w:b/>
          <w:bCs/>
          <w:color w:val="000000" w:themeColor="text1"/>
          <w:sz w:val="24"/>
          <w:szCs w:val="24"/>
        </w:rPr>
        <w:t>University Accessibility Services</w:t>
      </w:r>
    </w:p>
    <w:p w14:paraId="30EBB28C" w14:textId="4160DA2E" w:rsidR="00FD73BE" w:rsidRPr="00097AA5" w:rsidRDefault="001602C1" w:rsidP="004D6B8C">
      <w:pPr>
        <w:spacing w:before="240" w:line="240" w:lineRule="auto"/>
        <w:rPr>
          <w:rFonts w:ascii="Calibri" w:hAnsi="Calibri"/>
        </w:rPr>
      </w:pPr>
      <w:r w:rsidRPr="00097AA5">
        <w:rPr>
          <w:rFonts w:ascii="Calibri" w:hAnsi="Calibri"/>
        </w:rPr>
        <w:t>Universities provide support services to students with disability</w:t>
      </w:r>
      <w:r w:rsidR="002A569B">
        <w:rPr>
          <w:rFonts w:ascii="Calibri" w:hAnsi="Calibri"/>
        </w:rPr>
        <w:t xml:space="preserve"> or</w:t>
      </w:r>
      <w:r w:rsidRPr="00097AA5">
        <w:rPr>
          <w:rFonts w:ascii="Calibri" w:hAnsi="Calibri"/>
        </w:rPr>
        <w:t xml:space="preserve"> ongoing health conditions. This may include planning for assessment adjustments, exam provisions, equipment and assistive technology provision, liaison, advice and advocacy, amongst other services</w:t>
      </w:r>
      <w:r w:rsidRPr="00097AA5">
        <w:rPr>
          <w:rFonts w:ascii="Calibri" w:hAnsi="Calibri"/>
          <w:b/>
        </w:rPr>
        <w:t>.</w:t>
      </w:r>
      <w:r w:rsidRPr="00097AA5">
        <w:rPr>
          <w:rFonts w:ascii="Calibri" w:hAnsi="Calibri"/>
        </w:rPr>
        <w:t xml:space="preserve"> </w:t>
      </w:r>
      <w:r w:rsidR="00C30FF5">
        <w:rPr>
          <w:rFonts w:ascii="Calibri" w:hAnsi="Calibri"/>
        </w:rPr>
        <w:t>You can l</w:t>
      </w:r>
      <w:r w:rsidRPr="00097AA5">
        <w:rPr>
          <w:rFonts w:ascii="Calibri" w:hAnsi="Calibri"/>
        </w:rPr>
        <w:t>ink to</w:t>
      </w:r>
      <w:r w:rsidR="00252332">
        <w:rPr>
          <w:rFonts w:ascii="Calibri" w:hAnsi="Calibri"/>
        </w:rPr>
        <w:t xml:space="preserve"> </w:t>
      </w:r>
      <w:r w:rsidRPr="00097AA5">
        <w:rPr>
          <w:rFonts w:ascii="Calibri" w:hAnsi="Calibri"/>
        </w:rPr>
        <w:t>these services at the universities you are interested in</w:t>
      </w:r>
      <w:r w:rsidRPr="00097AA5">
        <w:rPr>
          <w:rFonts w:ascii="Calibri" w:hAnsi="Calibri"/>
          <w:b/>
        </w:rPr>
        <w:t xml:space="preserve"> </w:t>
      </w:r>
      <w:r w:rsidR="00C30FF5">
        <w:rPr>
          <w:rFonts w:ascii="Calibri" w:hAnsi="Calibri"/>
        </w:rPr>
        <w:t>by visiting</w:t>
      </w:r>
      <w:r w:rsidRPr="00097AA5">
        <w:rPr>
          <w:rFonts w:ascii="Calibri" w:hAnsi="Calibri"/>
        </w:rPr>
        <w:t xml:space="preserve"> </w:t>
      </w:r>
      <w:hyperlink r:id="rId17" w:history="1">
        <w:r w:rsidR="006831D1" w:rsidRPr="006831D1">
          <w:rPr>
            <w:rStyle w:val="Hyperlink"/>
            <w:rFonts w:asciiTheme="majorHAnsi" w:hAnsiTheme="majorHAnsi" w:cstheme="majorHAnsi"/>
          </w:rPr>
          <w:t>https://bit.ly/2D4Z6iS</w:t>
        </w:r>
      </w:hyperlink>
      <w:r w:rsidR="006831D1">
        <w:t xml:space="preserve"> </w:t>
      </w:r>
      <w:r w:rsidR="002A569B">
        <w:rPr>
          <w:rFonts w:ascii="Calibri" w:hAnsi="Calibri"/>
        </w:rPr>
        <w:t xml:space="preserve"> </w:t>
      </w:r>
    </w:p>
    <w:p w14:paraId="34629636" w14:textId="17EBE465" w:rsidR="00FD73BE" w:rsidRPr="003C535D" w:rsidRDefault="001602C1" w:rsidP="004D6B8C">
      <w:pPr>
        <w:pStyle w:val="Heading3"/>
        <w:spacing w:before="360" w:after="0" w:line="240" w:lineRule="auto"/>
        <w:rPr>
          <w:rFonts w:ascii="Calibri" w:hAnsi="Calibri"/>
          <w:b/>
          <w:bCs/>
          <w:color w:val="000000" w:themeColor="text1"/>
          <w:sz w:val="24"/>
          <w:szCs w:val="24"/>
        </w:rPr>
      </w:pPr>
      <w:bookmarkStart w:id="10" w:name="_heading=h.8syaf8txh2md" w:colFirst="0" w:colLast="0"/>
      <w:bookmarkEnd w:id="10"/>
      <w:r w:rsidRPr="003C535D">
        <w:rPr>
          <w:rFonts w:ascii="Calibri" w:hAnsi="Calibri"/>
          <w:b/>
          <w:bCs/>
          <w:color w:val="000000" w:themeColor="text1"/>
          <w:sz w:val="24"/>
          <w:szCs w:val="24"/>
        </w:rPr>
        <w:t xml:space="preserve">Tertiary Admission </w:t>
      </w:r>
      <w:proofErr w:type="spellStart"/>
      <w:r w:rsidRPr="003C535D">
        <w:rPr>
          <w:rFonts w:ascii="Calibri" w:hAnsi="Calibri"/>
          <w:b/>
          <w:bCs/>
          <w:color w:val="000000" w:themeColor="text1"/>
          <w:sz w:val="24"/>
          <w:szCs w:val="24"/>
        </w:rPr>
        <w:t>Centres</w:t>
      </w:r>
      <w:proofErr w:type="spellEnd"/>
      <w:r w:rsidR="00B92B01">
        <w:rPr>
          <w:rFonts w:ascii="Calibri" w:hAnsi="Calibri"/>
          <w:b/>
          <w:bCs/>
          <w:color w:val="000000" w:themeColor="text1"/>
          <w:sz w:val="24"/>
          <w:szCs w:val="24"/>
        </w:rPr>
        <w:t xml:space="preserve"> (TACs)</w:t>
      </w:r>
    </w:p>
    <w:p w14:paraId="5F0DAB0C" w14:textId="3F0E9915" w:rsidR="00FD73BE" w:rsidRPr="00097AA5" w:rsidRDefault="001602C1" w:rsidP="004D6B8C">
      <w:pPr>
        <w:spacing w:before="240" w:line="240" w:lineRule="auto"/>
        <w:rPr>
          <w:rFonts w:ascii="Calibri" w:hAnsi="Calibri"/>
        </w:rPr>
      </w:pPr>
      <w:r w:rsidRPr="00097AA5">
        <w:rPr>
          <w:rFonts w:ascii="Calibri" w:hAnsi="Calibri"/>
        </w:rPr>
        <w:t xml:space="preserve">TACs receive and process applications for admission to courses on behalf of </w:t>
      </w:r>
      <w:r w:rsidR="0072103E">
        <w:rPr>
          <w:rFonts w:ascii="Calibri" w:hAnsi="Calibri"/>
        </w:rPr>
        <w:t>t</w:t>
      </w:r>
      <w:r w:rsidRPr="00097AA5">
        <w:rPr>
          <w:rFonts w:ascii="Calibri" w:hAnsi="Calibri"/>
        </w:rPr>
        <w:t xml:space="preserve">he </w:t>
      </w:r>
      <w:r w:rsidR="0072103E">
        <w:rPr>
          <w:rFonts w:ascii="Calibri" w:hAnsi="Calibri"/>
        </w:rPr>
        <w:t xml:space="preserve">many </w:t>
      </w:r>
      <w:r w:rsidRPr="00097AA5">
        <w:rPr>
          <w:rFonts w:ascii="Calibri" w:hAnsi="Calibri"/>
        </w:rPr>
        <w:t>tertiary institutions in each state and territory.</w:t>
      </w:r>
      <w:r w:rsidR="0072103E">
        <w:rPr>
          <w:rFonts w:ascii="Calibri" w:hAnsi="Calibri"/>
        </w:rPr>
        <w:t xml:space="preserve"> Your State TAC will have </w:t>
      </w:r>
      <w:r w:rsidR="00E30D50">
        <w:rPr>
          <w:rFonts w:ascii="Calibri" w:hAnsi="Calibri"/>
        </w:rPr>
        <w:t xml:space="preserve">more </w:t>
      </w:r>
      <w:r w:rsidR="00E47960">
        <w:rPr>
          <w:rFonts w:ascii="Calibri" w:hAnsi="Calibri"/>
        </w:rPr>
        <w:t>information about dates and processes</w:t>
      </w:r>
      <w:r w:rsidR="00C30FF5">
        <w:rPr>
          <w:rFonts w:ascii="Calibri" w:hAnsi="Calibri"/>
        </w:rPr>
        <w:t>.</w:t>
      </w:r>
      <w:r w:rsidR="004518BD">
        <w:rPr>
          <w:rFonts w:ascii="Calibri" w:hAnsi="Calibri"/>
        </w:rPr>
        <w:t xml:space="preserve"> </w:t>
      </w:r>
      <w:r w:rsidR="006831D1">
        <w:rPr>
          <w:rFonts w:ascii="Calibri" w:hAnsi="Calibri"/>
        </w:rPr>
        <w:br/>
      </w:r>
      <w:hyperlink r:id="rId18" w:history="1">
        <w:r w:rsidR="006831D1" w:rsidRPr="00223E61">
          <w:rPr>
            <w:rStyle w:val="Hyperlink"/>
            <w:rFonts w:ascii="Calibri" w:hAnsi="Calibri"/>
          </w:rPr>
          <w:t>https://bit.ly/2O0dGKV</w:t>
        </w:r>
      </w:hyperlink>
      <w:r w:rsidR="006831D1">
        <w:rPr>
          <w:rFonts w:ascii="Calibri" w:hAnsi="Calibri"/>
        </w:rPr>
        <w:t xml:space="preserve"> </w:t>
      </w:r>
    </w:p>
    <w:p w14:paraId="6EA2720B" w14:textId="67B74A4C" w:rsidR="00FD73BE" w:rsidRDefault="001602C1" w:rsidP="004D6B8C">
      <w:pPr>
        <w:pStyle w:val="Heading3"/>
        <w:spacing w:before="360" w:after="0" w:line="240" w:lineRule="auto"/>
        <w:rPr>
          <w:rFonts w:ascii="Calibri" w:hAnsi="Calibri"/>
          <w:b/>
          <w:bCs/>
          <w:color w:val="000000" w:themeColor="text1"/>
          <w:sz w:val="24"/>
          <w:szCs w:val="24"/>
        </w:rPr>
      </w:pPr>
      <w:r w:rsidRPr="003C535D">
        <w:rPr>
          <w:rFonts w:ascii="Calibri" w:hAnsi="Calibri"/>
          <w:b/>
          <w:bCs/>
          <w:color w:val="000000" w:themeColor="text1"/>
          <w:sz w:val="24"/>
          <w:szCs w:val="24"/>
        </w:rPr>
        <w:t xml:space="preserve">How to link with </w:t>
      </w:r>
      <w:r w:rsidR="005D3C15">
        <w:rPr>
          <w:rFonts w:ascii="Calibri" w:hAnsi="Calibri"/>
          <w:b/>
          <w:bCs/>
          <w:color w:val="000000" w:themeColor="text1"/>
          <w:sz w:val="24"/>
          <w:szCs w:val="24"/>
        </w:rPr>
        <w:t>Vocational Education and Training Providers (VET)</w:t>
      </w:r>
      <w:r w:rsidRPr="003C535D">
        <w:rPr>
          <w:rFonts w:ascii="Calibri" w:hAnsi="Calibri"/>
          <w:b/>
          <w:bCs/>
          <w:color w:val="000000" w:themeColor="text1"/>
          <w:sz w:val="24"/>
          <w:szCs w:val="24"/>
        </w:rPr>
        <w:t xml:space="preserve"> in each State?</w:t>
      </w:r>
    </w:p>
    <w:p w14:paraId="7E625EA1" w14:textId="11A15425" w:rsidR="005D3C15" w:rsidRDefault="000B3CF6" w:rsidP="0053001F">
      <w:pPr>
        <w:spacing w:before="240" w:line="240" w:lineRule="auto"/>
        <w:rPr>
          <w:rFonts w:asciiTheme="majorHAnsi" w:hAnsiTheme="majorHAnsi"/>
        </w:rPr>
      </w:pPr>
      <w:r w:rsidRPr="00B20B03">
        <w:rPr>
          <w:rFonts w:asciiTheme="majorHAnsi" w:hAnsiTheme="majorHAnsi"/>
          <w:i/>
          <w:iCs/>
          <w:color w:val="C00000"/>
        </w:rPr>
        <w:t>A Guide to TAFEs in Australia</w:t>
      </w:r>
      <w:r w:rsidR="0053001F">
        <w:rPr>
          <w:rFonts w:asciiTheme="majorHAnsi" w:hAnsiTheme="majorHAnsi"/>
          <w:i/>
          <w:iCs/>
          <w:color w:val="C00000"/>
        </w:rPr>
        <w:t xml:space="preserve"> </w:t>
      </w:r>
      <w:hyperlink r:id="rId19" w:history="1">
        <w:r w:rsidR="006831D1" w:rsidRPr="00223E61">
          <w:rPr>
            <w:rStyle w:val="Hyperlink"/>
            <w:rFonts w:asciiTheme="majorHAnsi" w:hAnsiTheme="majorHAnsi"/>
          </w:rPr>
          <w:t>https://bit.ly/3e2tQxU</w:t>
        </w:r>
      </w:hyperlink>
      <w:r w:rsidR="006831D1">
        <w:rPr>
          <w:rFonts w:asciiTheme="majorHAnsi" w:hAnsiTheme="majorHAnsi"/>
        </w:rPr>
        <w:t xml:space="preserve"> </w:t>
      </w:r>
      <w:r w:rsidRPr="000B3CF6">
        <w:rPr>
          <w:rFonts w:asciiTheme="majorHAnsi" w:hAnsiTheme="majorHAnsi"/>
        </w:rPr>
        <w:t xml:space="preserve"> </w:t>
      </w:r>
    </w:p>
    <w:p w14:paraId="762DBDCB" w14:textId="4B4C18C3" w:rsidR="0053001F" w:rsidRDefault="0053001F" w:rsidP="000B3CF6">
      <w:pPr>
        <w:spacing w:line="240" w:lineRule="auto"/>
        <w:rPr>
          <w:rFonts w:asciiTheme="majorHAnsi" w:hAnsiTheme="majorHAnsi"/>
        </w:rPr>
      </w:pPr>
      <w:r>
        <w:rPr>
          <w:rFonts w:asciiTheme="majorHAnsi" w:hAnsiTheme="majorHAnsi"/>
        </w:rPr>
        <w:t xml:space="preserve">Australian TAFE Disability Services </w:t>
      </w:r>
      <w:hyperlink r:id="rId20" w:history="1">
        <w:r w:rsidRPr="0090404A">
          <w:rPr>
            <w:rStyle w:val="Hyperlink"/>
            <w:rFonts w:asciiTheme="majorHAnsi" w:hAnsiTheme="majorHAnsi"/>
          </w:rPr>
          <w:t>https://bit.ly/38Eq1h9</w:t>
        </w:r>
      </w:hyperlink>
      <w:r>
        <w:rPr>
          <w:rFonts w:asciiTheme="majorHAnsi" w:hAnsiTheme="majorHAnsi"/>
        </w:rPr>
        <w:t xml:space="preserve"> </w:t>
      </w:r>
    </w:p>
    <w:p w14:paraId="7622B030" w14:textId="0753F2F6" w:rsidR="005D3C15" w:rsidRPr="008704D0" w:rsidRDefault="005D3C15" w:rsidP="004D6B8C">
      <w:pPr>
        <w:pStyle w:val="Heading3"/>
        <w:spacing w:before="360" w:after="0" w:line="240" w:lineRule="auto"/>
        <w:rPr>
          <w:rFonts w:ascii="Calibri" w:hAnsi="Calibri"/>
          <w:i/>
          <w:iCs/>
          <w:color w:val="C00000"/>
          <w:sz w:val="22"/>
          <w:szCs w:val="22"/>
        </w:rPr>
      </w:pPr>
      <w:r w:rsidRPr="00B20B03">
        <w:rPr>
          <w:rFonts w:ascii="Calibri" w:hAnsi="Calibri"/>
          <w:i/>
          <w:iCs/>
          <w:color w:val="C00000"/>
          <w:sz w:val="22"/>
          <w:szCs w:val="22"/>
        </w:rPr>
        <w:t xml:space="preserve">Find a Registered Training </w:t>
      </w:r>
      <w:proofErr w:type="spellStart"/>
      <w:r w:rsidRPr="00B20B03">
        <w:rPr>
          <w:rFonts w:ascii="Calibri" w:hAnsi="Calibri"/>
          <w:i/>
          <w:iCs/>
          <w:color w:val="C00000"/>
          <w:sz w:val="22"/>
          <w:szCs w:val="22"/>
        </w:rPr>
        <w:t>Organisation</w:t>
      </w:r>
      <w:proofErr w:type="spellEnd"/>
      <w:r w:rsidRPr="00B20B03">
        <w:rPr>
          <w:rFonts w:ascii="Calibri" w:hAnsi="Calibri"/>
          <w:i/>
          <w:iCs/>
          <w:color w:val="C00000"/>
          <w:sz w:val="22"/>
          <w:szCs w:val="22"/>
        </w:rPr>
        <w:t>/Cours</w:t>
      </w:r>
      <w:r w:rsidR="006831D1" w:rsidRPr="00B20B03">
        <w:rPr>
          <w:rFonts w:ascii="Calibri" w:hAnsi="Calibri"/>
          <w:i/>
          <w:iCs/>
          <w:color w:val="C00000"/>
          <w:sz w:val="22"/>
          <w:szCs w:val="22"/>
        </w:rPr>
        <w:t>e</w:t>
      </w:r>
      <w:r w:rsidR="00C30FF5" w:rsidRPr="00B20B03">
        <w:rPr>
          <w:rFonts w:ascii="Calibri" w:hAnsi="Calibri"/>
          <w:i/>
          <w:iCs/>
          <w:color w:val="C00000"/>
          <w:sz w:val="22"/>
          <w:szCs w:val="22"/>
        </w:rPr>
        <w:t xml:space="preserve"> </w:t>
      </w:r>
      <w:r w:rsidR="00C30FF5" w:rsidRPr="00533823">
        <w:rPr>
          <w:rFonts w:ascii="Calibri" w:hAnsi="Calibri"/>
          <w:iCs/>
          <w:color w:val="000000" w:themeColor="text1"/>
          <w:sz w:val="22"/>
          <w:szCs w:val="22"/>
        </w:rPr>
        <w:t>through</w:t>
      </w:r>
      <w:r w:rsidR="006831D1">
        <w:rPr>
          <w:rFonts w:ascii="Calibri" w:hAnsi="Calibri"/>
          <w:color w:val="000000" w:themeColor="text1"/>
          <w:sz w:val="22"/>
          <w:szCs w:val="22"/>
        </w:rPr>
        <w:br/>
      </w:r>
      <w:r w:rsidR="00C30FF5">
        <w:rPr>
          <w:rFonts w:ascii="Calibri" w:hAnsi="Calibri"/>
          <w:color w:val="000000" w:themeColor="text1"/>
          <w:sz w:val="22"/>
          <w:szCs w:val="22"/>
        </w:rPr>
        <w:t>t</w:t>
      </w:r>
      <w:r>
        <w:rPr>
          <w:rFonts w:ascii="Calibri" w:hAnsi="Calibri"/>
          <w:color w:val="000000" w:themeColor="text1"/>
          <w:sz w:val="22"/>
          <w:szCs w:val="22"/>
        </w:rPr>
        <w:t xml:space="preserve">he </w:t>
      </w:r>
      <w:r w:rsidRPr="005D3C15">
        <w:rPr>
          <w:rFonts w:ascii="Calibri" w:hAnsi="Calibri"/>
          <w:i/>
          <w:iCs/>
          <w:color w:val="000000" w:themeColor="text1"/>
          <w:sz w:val="22"/>
          <w:szCs w:val="22"/>
        </w:rPr>
        <w:t>My Skills</w:t>
      </w:r>
      <w:r>
        <w:rPr>
          <w:rFonts w:ascii="Calibri" w:hAnsi="Calibri"/>
          <w:color w:val="000000" w:themeColor="text1"/>
          <w:sz w:val="22"/>
          <w:szCs w:val="22"/>
        </w:rPr>
        <w:t xml:space="preserve"> site </w:t>
      </w:r>
      <w:r w:rsidR="00C30FF5">
        <w:rPr>
          <w:rFonts w:ascii="Calibri" w:hAnsi="Calibri"/>
          <w:color w:val="000000" w:themeColor="text1"/>
          <w:sz w:val="22"/>
          <w:szCs w:val="22"/>
        </w:rPr>
        <w:t xml:space="preserve">which </w:t>
      </w:r>
      <w:r>
        <w:rPr>
          <w:rFonts w:ascii="Calibri" w:hAnsi="Calibri"/>
          <w:color w:val="000000" w:themeColor="text1"/>
          <w:sz w:val="22"/>
          <w:szCs w:val="22"/>
        </w:rPr>
        <w:t>also has links to additional resources</w:t>
      </w:r>
      <w:r w:rsidR="00F52318">
        <w:rPr>
          <w:rFonts w:ascii="Calibri" w:hAnsi="Calibri"/>
          <w:color w:val="000000" w:themeColor="text1"/>
          <w:sz w:val="22"/>
          <w:szCs w:val="22"/>
        </w:rPr>
        <w:t xml:space="preserve"> such as career and industry information, and to other Australian Government websites and programs</w:t>
      </w:r>
      <w:r w:rsidR="00C30FF5">
        <w:rPr>
          <w:rFonts w:ascii="Calibri" w:hAnsi="Calibri"/>
          <w:color w:val="000000" w:themeColor="text1"/>
          <w:sz w:val="22"/>
          <w:szCs w:val="22"/>
        </w:rPr>
        <w:t>.</w:t>
      </w:r>
    </w:p>
    <w:p w14:paraId="75BD03B8" w14:textId="2F24A34D" w:rsidR="005D3C15" w:rsidRPr="000B3CF6" w:rsidRDefault="003519EB" w:rsidP="005D3C15">
      <w:pPr>
        <w:spacing w:line="240" w:lineRule="auto"/>
        <w:rPr>
          <w:rFonts w:asciiTheme="majorHAnsi" w:hAnsiTheme="majorHAnsi"/>
        </w:rPr>
      </w:pPr>
      <w:hyperlink r:id="rId21" w:history="1">
        <w:r w:rsidR="005D3C15" w:rsidRPr="002235BB">
          <w:rPr>
            <w:rStyle w:val="Hyperlink"/>
            <w:rFonts w:asciiTheme="majorHAnsi" w:hAnsiTheme="majorHAnsi"/>
          </w:rPr>
          <w:t>www.myskills.gov.au</w:t>
        </w:r>
      </w:hyperlink>
      <w:r w:rsidR="005D3C15">
        <w:rPr>
          <w:rFonts w:asciiTheme="majorHAnsi" w:hAnsiTheme="majorHAnsi"/>
        </w:rPr>
        <w:t xml:space="preserve"> </w:t>
      </w:r>
    </w:p>
    <w:p w14:paraId="68FE09FA" w14:textId="77777777" w:rsidR="00FD73BE" w:rsidRPr="0099042F" w:rsidRDefault="001602C1" w:rsidP="004D6B8C">
      <w:pPr>
        <w:pStyle w:val="Heading3"/>
        <w:spacing w:before="360" w:after="0" w:line="240" w:lineRule="auto"/>
        <w:rPr>
          <w:rFonts w:ascii="Calibri" w:hAnsi="Calibri"/>
          <w:b/>
          <w:bCs/>
          <w:color w:val="000000" w:themeColor="text1"/>
          <w:sz w:val="24"/>
          <w:szCs w:val="24"/>
        </w:rPr>
      </w:pPr>
      <w:bookmarkStart w:id="11" w:name="_heading=h.2s8eyo1" w:colFirst="0" w:colLast="0"/>
      <w:bookmarkEnd w:id="11"/>
      <w:r w:rsidRPr="0099042F">
        <w:rPr>
          <w:rFonts w:ascii="Calibri" w:hAnsi="Calibri"/>
          <w:b/>
          <w:bCs/>
          <w:color w:val="000000" w:themeColor="text1"/>
          <w:sz w:val="24"/>
          <w:szCs w:val="24"/>
        </w:rPr>
        <w:t>Support for Australian Apprentices with disability</w:t>
      </w:r>
    </w:p>
    <w:p w14:paraId="74D1B0EE" w14:textId="71E2D9EC" w:rsidR="00FD73BE" w:rsidRPr="00097AA5" w:rsidRDefault="001602C1" w:rsidP="008005CB">
      <w:pPr>
        <w:spacing w:before="240" w:line="240" w:lineRule="auto"/>
        <w:rPr>
          <w:rFonts w:ascii="Calibri" w:hAnsi="Calibri"/>
        </w:rPr>
      </w:pPr>
      <w:r w:rsidRPr="00097AA5">
        <w:rPr>
          <w:rFonts w:ascii="Calibri" w:hAnsi="Calibri"/>
        </w:rPr>
        <w:t>The Australian Government provides additional support to Australian Apprentices with disability to help them reach their full potential as skilled workers</w:t>
      </w:r>
      <w:r w:rsidR="00C30FF5">
        <w:rPr>
          <w:rFonts w:ascii="Calibri" w:hAnsi="Calibri"/>
        </w:rPr>
        <w:t>.</w:t>
      </w:r>
      <w:r w:rsidRPr="00097AA5">
        <w:rPr>
          <w:rFonts w:ascii="Calibri" w:hAnsi="Calibri"/>
        </w:rPr>
        <w:t xml:space="preserve"> </w:t>
      </w:r>
    </w:p>
    <w:p w14:paraId="2B7D96FE" w14:textId="24087567" w:rsidR="00FD73BE" w:rsidRPr="006831D1" w:rsidRDefault="003519EB" w:rsidP="00CF4B6B">
      <w:pPr>
        <w:spacing w:line="240" w:lineRule="auto"/>
        <w:rPr>
          <w:rFonts w:asciiTheme="majorHAnsi" w:hAnsiTheme="majorHAnsi" w:cstheme="majorHAnsi"/>
        </w:rPr>
      </w:pPr>
      <w:hyperlink r:id="rId22" w:history="1">
        <w:r w:rsidR="006831D1" w:rsidRPr="006831D1">
          <w:rPr>
            <w:rStyle w:val="Hyperlink"/>
            <w:rFonts w:asciiTheme="majorHAnsi" w:hAnsiTheme="majorHAnsi" w:cstheme="majorHAnsi"/>
          </w:rPr>
          <w:t>https://bit.ly/2BvOQA1</w:t>
        </w:r>
      </w:hyperlink>
      <w:r w:rsidR="006831D1" w:rsidRPr="006831D1">
        <w:rPr>
          <w:rFonts w:asciiTheme="majorHAnsi" w:hAnsiTheme="majorHAnsi" w:cstheme="majorHAnsi"/>
        </w:rPr>
        <w:t xml:space="preserve"> </w:t>
      </w:r>
      <w:hyperlink r:id="rId23" w:history="1"/>
    </w:p>
    <w:p w14:paraId="26DDDFAE" w14:textId="738CAFBB" w:rsidR="00E10D38" w:rsidRDefault="00E10D38" w:rsidP="00252332">
      <w:pPr>
        <w:pStyle w:val="Heading2"/>
        <w:spacing w:before="240" w:after="0" w:line="240" w:lineRule="auto"/>
        <w:rPr>
          <w:rFonts w:ascii="Calibri" w:hAnsi="Calibri"/>
          <w:b/>
          <w:color w:val="C00000"/>
        </w:rPr>
      </w:pPr>
      <w:r>
        <w:rPr>
          <w:noProof/>
          <w:sz w:val="20"/>
          <w:szCs w:val="20"/>
          <w:lang w:val="en-AU"/>
        </w:rPr>
        <w:drawing>
          <wp:anchor distT="0" distB="0" distL="114300" distR="114300" simplePos="0" relativeHeight="251657728" behindDoc="1" locked="0" layoutInCell="1" allowOverlap="1" wp14:anchorId="2D95F7B2" wp14:editId="0BBD0085">
            <wp:simplePos x="0" y="0"/>
            <wp:positionH relativeFrom="column">
              <wp:posOffset>680720</wp:posOffset>
            </wp:positionH>
            <wp:positionV relativeFrom="paragraph">
              <wp:posOffset>172085</wp:posOffset>
            </wp:positionV>
            <wp:extent cx="1919605" cy="1310640"/>
            <wp:effectExtent l="0" t="0" r="4445" b="3810"/>
            <wp:wrapTight wrapText="bothSides">
              <wp:wrapPolygon edited="0">
                <wp:start x="0" y="0"/>
                <wp:lineTo x="0" y="21349"/>
                <wp:lineTo x="21436" y="21349"/>
                <wp:lineTo x="21436" y="0"/>
                <wp:lineTo x="0" y="0"/>
              </wp:wrapPolygon>
            </wp:wrapTight>
            <wp:docPr id="36" name="Picture 36" descr="Image of carpentry apprentic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pentry_worldskill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19605" cy="131064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b/>
          <w:color w:val="C00000"/>
        </w:rPr>
        <w:br/>
      </w:r>
      <w:r>
        <w:rPr>
          <w:rFonts w:ascii="Calibri" w:hAnsi="Calibri"/>
          <w:b/>
          <w:color w:val="C00000"/>
        </w:rPr>
        <w:br/>
      </w:r>
    </w:p>
    <w:p w14:paraId="716BDD93" w14:textId="77777777" w:rsidR="00E10D38" w:rsidRDefault="00E10D38">
      <w:pPr>
        <w:rPr>
          <w:rFonts w:ascii="Calibri" w:hAnsi="Calibri"/>
          <w:b/>
          <w:color w:val="C00000"/>
          <w:sz w:val="32"/>
          <w:szCs w:val="32"/>
        </w:rPr>
      </w:pPr>
      <w:r>
        <w:rPr>
          <w:rFonts w:ascii="Calibri" w:hAnsi="Calibri"/>
          <w:b/>
          <w:color w:val="C00000"/>
        </w:rPr>
        <w:br w:type="page"/>
      </w:r>
    </w:p>
    <w:p w14:paraId="0C1663EC" w14:textId="28DAEABB" w:rsidR="00FD73BE" w:rsidRDefault="001602C1" w:rsidP="00252332">
      <w:pPr>
        <w:pStyle w:val="Heading2"/>
        <w:spacing w:before="240" w:after="0" w:line="240" w:lineRule="auto"/>
        <w:rPr>
          <w:rFonts w:ascii="Calibri" w:hAnsi="Calibri"/>
          <w:b/>
          <w:color w:val="C00000"/>
        </w:rPr>
      </w:pPr>
      <w:r w:rsidRPr="003C535D">
        <w:rPr>
          <w:rFonts w:ascii="Calibri" w:hAnsi="Calibri"/>
          <w:b/>
          <w:color w:val="C00000"/>
        </w:rPr>
        <w:lastRenderedPageBreak/>
        <w:t>Looking for work?</w:t>
      </w:r>
    </w:p>
    <w:p w14:paraId="194DD1AC" w14:textId="596B5AD2" w:rsidR="000B3CF6" w:rsidRDefault="000B3CF6" w:rsidP="008717E4">
      <w:pPr>
        <w:pStyle w:val="Heading3"/>
        <w:spacing w:before="360" w:after="0" w:line="240" w:lineRule="auto"/>
        <w:rPr>
          <w:rFonts w:ascii="Calibri" w:hAnsi="Calibri"/>
          <w:b/>
          <w:bCs/>
          <w:color w:val="000000" w:themeColor="text1"/>
          <w:sz w:val="24"/>
          <w:szCs w:val="24"/>
        </w:rPr>
      </w:pPr>
      <w:bookmarkStart w:id="12" w:name="_heading=h.3rdcrjn" w:colFirst="0" w:colLast="0"/>
      <w:bookmarkEnd w:id="12"/>
      <w:r>
        <w:rPr>
          <w:rFonts w:ascii="Calibri" w:hAnsi="Calibri"/>
          <w:b/>
          <w:bCs/>
          <w:color w:val="000000" w:themeColor="text1"/>
          <w:sz w:val="24"/>
          <w:szCs w:val="24"/>
        </w:rPr>
        <w:t>Job</w:t>
      </w:r>
      <w:r w:rsidR="00C30FF5">
        <w:rPr>
          <w:rFonts w:ascii="Calibri" w:hAnsi="Calibri"/>
          <w:b/>
          <w:bCs/>
          <w:color w:val="000000" w:themeColor="text1"/>
          <w:sz w:val="24"/>
          <w:szCs w:val="24"/>
        </w:rPr>
        <w:t xml:space="preserve"> A</w:t>
      </w:r>
      <w:r>
        <w:rPr>
          <w:rFonts w:ascii="Calibri" w:hAnsi="Calibri"/>
          <w:b/>
          <w:bCs/>
          <w:color w:val="000000" w:themeColor="text1"/>
          <w:sz w:val="24"/>
          <w:szCs w:val="24"/>
        </w:rPr>
        <w:t>ccess</w:t>
      </w:r>
    </w:p>
    <w:p w14:paraId="3A925650" w14:textId="3B4A2B7E" w:rsidR="000B3CF6" w:rsidRPr="000B3CF6" w:rsidRDefault="00F64293" w:rsidP="008717E4">
      <w:pPr>
        <w:spacing w:before="240" w:line="240" w:lineRule="auto"/>
        <w:rPr>
          <w:rFonts w:ascii="Calibri" w:hAnsi="Calibri"/>
        </w:rPr>
      </w:pPr>
      <w:r w:rsidRPr="00F64293">
        <w:rPr>
          <w:rFonts w:asciiTheme="majorHAnsi" w:hAnsiTheme="majorHAnsi"/>
        </w:rPr>
        <w:t>A</w:t>
      </w:r>
      <w:r>
        <w:rPr>
          <w:rFonts w:ascii="Calibri" w:hAnsi="Calibri"/>
        </w:rPr>
        <w:t xml:space="preserve"> one-stop shop </w:t>
      </w:r>
      <w:r w:rsidRPr="00F64293">
        <w:rPr>
          <w:rFonts w:asciiTheme="majorHAnsi" w:hAnsiTheme="majorHAnsi" w:cs="Tahoma"/>
        </w:rPr>
        <w:t>for people with disability, employers, co-workers and service providers to get advice and resources for employing people with disability</w:t>
      </w:r>
      <w:r w:rsidR="00C30FF5">
        <w:rPr>
          <w:rFonts w:asciiTheme="majorHAnsi" w:hAnsiTheme="majorHAnsi" w:cs="Tahoma"/>
        </w:rPr>
        <w:t>.</w:t>
      </w:r>
      <w:r w:rsidRPr="00F64293">
        <w:rPr>
          <w:rFonts w:asciiTheme="majorHAnsi" w:hAnsiTheme="majorHAnsi" w:cs="Tahoma"/>
        </w:rPr>
        <w:t xml:space="preserve"> </w:t>
      </w:r>
      <w:r w:rsidRPr="00F64293">
        <w:rPr>
          <w:rFonts w:asciiTheme="majorHAnsi" w:hAnsiTheme="majorHAnsi" w:cs="Tahoma"/>
          <w:color w:val="003478"/>
          <w:u w:val="single"/>
        </w:rPr>
        <w:br/>
      </w:r>
      <w:r w:rsidR="00E10D38">
        <w:rPr>
          <w:rFonts w:asciiTheme="majorHAnsi" w:hAnsiTheme="majorHAnsi" w:cs="Tahoma"/>
        </w:rPr>
        <w:t xml:space="preserve">Call Centre </w:t>
      </w:r>
      <w:r w:rsidRPr="00F64293">
        <w:rPr>
          <w:rFonts w:asciiTheme="majorHAnsi" w:hAnsiTheme="majorHAnsi" w:cs="Tahoma"/>
        </w:rPr>
        <w:t xml:space="preserve">1800 464800 | </w:t>
      </w:r>
      <w:hyperlink r:id="rId25" w:history="1">
        <w:r w:rsidRPr="00F64293">
          <w:rPr>
            <w:rStyle w:val="Hyperlink"/>
            <w:rFonts w:asciiTheme="majorHAnsi" w:hAnsiTheme="majorHAnsi"/>
          </w:rPr>
          <w:t>www.jobaccess.gov.au</w:t>
        </w:r>
      </w:hyperlink>
      <w:r>
        <w:rPr>
          <w:rStyle w:val="Hyperlink"/>
          <w:rFonts w:asciiTheme="majorHAnsi" w:hAnsiTheme="majorHAnsi"/>
        </w:rPr>
        <w:t xml:space="preserve"> </w:t>
      </w:r>
    </w:p>
    <w:p w14:paraId="5203F973" w14:textId="668BB93A" w:rsidR="00FD73BE" w:rsidRPr="003C535D" w:rsidRDefault="001602C1" w:rsidP="00E10D38">
      <w:pPr>
        <w:pStyle w:val="Heading3"/>
        <w:spacing w:before="480" w:after="0" w:line="240" w:lineRule="auto"/>
        <w:rPr>
          <w:rFonts w:ascii="Calibri" w:hAnsi="Calibri"/>
          <w:b/>
          <w:bCs/>
          <w:color w:val="000000" w:themeColor="text1"/>
          <w:sz w:val="24"/>
          <w:szCs w:val="24"/>
        </w:rPr>
      </w:pPr>
      <w:r w:rsidRPr="003C535D">
        <w:rPr>
          <w:rFonts w:ascii="Calibri" w:hAnsi="Calibri"/>
          <w:b/>
          <w:bCs/>
          <w:color w:val="000000" w:themeColor="text1"/>
          <w:sz w:val="24"/>
          <w:szCs w:val="24"/>
        </w:rPr>
        <w:t>Disability Employment Services (DES)</w:t>
      </w:r>
    </w:p>
    <w:p w14:paraId="66C6C109" w14:textId="0687FED0" w:rsidR="00374BA7" w:rsidRDefault="001602C1" w:rsidP="008717E4">
      <w:pPr>
        <w:spacing w:before="240" w:line="240" w:lineRule="auto"/>
        <w:rPr>
          <w:rFonts w:ascii="Calibri" w:hAnsi="Calibri"/>
          <w:i/>
          <w:iCs/>
        </w:rPr>
      </w:pPr>
      <w:r w:rsidRPr="00097AA5">
        <w:rPr>
          <w:rFonts w:ascii="Calibri" w:hAnsi="Calibri"/>
        </w:rPr>
        <w:t>D</w:t>
      </w:r>
      <w:r w:rsidR="001C25DA">
        <w:rPr>
          <w:rFonts w:ascii="Calibri" w:hAnsi="Calibri"/>
        </w:rPr>
        <w:t>ES</w:t>
      </w:r>
      <w:r w:rsidR="00C30FF5">
        <w:rPr>
          <w:rFonts w:ascii="Calibri" w:hAnsi="Calibri"/>
        </w:rPr>
        <w:t xml:space="preserve"> providers</w:t>
      </w:r>
      <w:r w:rsidRPr="00097AA5">
        <w:rPr>
          <w:rFonts w:ascii="Calibri" w:hAnsi="Calibri"/>
        </w:rPr>
        <w:t xml:space="preserve"> help people with disability who are ready to work in open employment find work and keep a job.</w:t>
      </w:r>
      <w:r w:rsidRPr="00E1490D">
        <w:rPr>
          <w:rFonts w:ascii="Calibri" w:hAnsi="Calibri"/>
          <w:i/>
          <w:iCs/>
        </w:rPr>
        <w:t xml:space="preserve"> </w:t>
      </w:r>
    </w:p>
    <w:p w14:paraId="1527DE6D" w14:textId="75DBAD65" w:rsidR="005A1D0D" w:rsidRPr="006831D1" w:rsidRDefault="00374BA7" w:rsidP="00203F8F">
      <w:pPr>
        <w:spacing w:before="120" w:line="240" w:lineRule="auto"/>
        <w:rPr>
          <w:rFonts w:asciiTheme="majorHAnsi" w:hAnsiTheme="majorHAnsi" w:cstheme="majorHAnsi"/>
        </w:rPr>
      </w:pPr>
      <w:r w:rsidRPr="00374BA7">
        <w:rPr>
          <w:rFonts w:ascii="Calibri" w:hAnsi="Calibri"/>
          <w:b/>
          <w:bCs/>
          <w:i/>
          <w:iCs/>
        </w:rPr>
        <w:t>More</w:t>
      </w:r>
      <w:r>
        <w:rPr>
          <w:rFonts w:ascii="Calibri" w:hAnsi="Calibri"/>
          <w:i/>
          <w:iCs/>
        </w:rPr>
        <w:t xml:space="preserve"> </w:t>
      </w:r>
      <w:r w:rsidR="001602C1" w:rsidRPr="00374BA7">
        <w:rPr>
          <w:rFonts w:ascii="Calibri" w:hAnsi="Calibri"/>
          <w:b/>
          <w:bCs/>
          <w:i/>
          <w:iCs/>
        </w:rPr>
        <w:t>Information</w:t>
      </w:r>
      <w:r w:rsidR="001602C1" w:rsidRPr="00097AA5">
        <w:rPr>
          <w:rFonts w:ascii="Calibri" w:hAnsi="Calibri"/>
        </w:rPr>
        <w:t xml:space="preserve"> </w:t>
      </w:r>
      <w:hyperlink r:id="rId26" w:history="1">
        <w:r w:rsidR="006831D1" w:rsidRPr="006831D1">
          <w:rPr>
            <w:rStyle w:val="Hyperlink"/>
            <w:rFonts w:asciiTheme="majorHAnsi" w:hAnsiTheme="majorHAnsi" w:cstheme="majorHAnsi"/>
          </w:rPr>
          <w:t>https://bit.ly/2Z02Iv1</w:t>
        </w:r>
      </w:hyperlink>
      <w:r w:rsidR="006831D1" w:rsidRPr="006831D1">
        <w:rPr>
          <w:rFonts w:asciiTheme="majorHAnsi" w:hAnsiTheme="majorHAnsi" w:cstheme="majorHAnsi"/>
        </w:rPr>
        <w:t xml:space="preserve"> </w:t>
      </w:r>
      <w:r w:rsidR="001602C1" w:rsidRPr="006831D1">
        <w:rPr>
          <w:rFonts w:asciiTheme="majorHAnsi" w:hAnsiTheme="majorHAnsi" w:cstheme="majorHAnsi"/>
        </w:rPr>
        <w:t xml:space="preserve"> </w:t>
      </w:r>
    </w:p>
    <w:p w14:paraId="5973DCB5" w14:textId="08DB587E" w:rsidR="00FD73BE" w:rsidRPr="00097AA5" w:rsidRDefault="001602C1" w:rsidP="000164A4">
      <w:pPr>
        <w:tabs>
          <w:tab w:val="left" w:pos="1701"/>
        </w:tabs>
        <w:spacing w:line="240" w:lineRule="auto"/>
        <w:rPr>
          <w:rFonts w:ascii="Calibri" w:hAnsi="Calibri"/>
        </w:rPr>
      </w:pPr>
      <w:r w:rsidRPr="00374BA7">
        <w:rPr>
          <w:rFonts w:ascii="Calibri" w:hAnsi="Calibri"/>
          <w:b/>
          <w:bCs/>
          <w:i/>
          <w:iCs/>
        </w:rPr>
        <w:t>Find a Provider</w:t>
      </w:r>
      <w:r w:rsidRPr="00097AA5">
        <w:rPr>
          <w:rFonts w:ascii="Calibri" w:hAnsi="Calibri"/>
        </w:rPr>
        <w:t xml:space="preserve"> </w:t>
      </w:r>
      <w:hyperlink r:id="rId27" w:history="1">
        <w:r w:rsidR="007B7902" w:rsidRPr="00B32CFB">
          <w:rPr>
            <w:rStyle w:val="Hyperlink"/>
            <w:rFonts w:ascii="Calibri" w:hAnsi="Calibri"/>
          </w:rPr>
          <w:t>www.jobaccess.gov.au/find-a-provider</w:t>
        </w:r>
      </w:hyperlink>
      <w:r w:rsidR="005507EA" w:rsidRPr="00EA7E38">
        <w:rPr>
          <w:rStyle w:val="Hyperlink"/>
          <w:rFonts w:ascii="Calibri" w:hAnsi="Calibri"/>
          <w:sz w:val="12"/>
          <w:szCs w:val="12"/>
        </w:rPr>
        <w:br/>
      </w:r>
      <w:r w:rsidR="005507EA" w:rsidRPr="00EA7E38">
        <w:rPr>
          <w:rFonts w:ascii="Calibri" w:hAnsi="Calibri"/>
          <w:b/>
          <w:bCs/>
          <w:sz w:val="12"/>
          <w:szCs w:val="12"/>
        </w:rPr>
        <w:br/>
      </w:r>
      <w:r w:rsidRPr="00CB7534">
        <w:rPr>
          <w:rFonts w:ascii="Calibri" w:hAnsi="Calibri"/>
          <w:b/>
          <w:bCs/>
          <w:i/>
          <w:iCs/>
        </w:rPr>
        <w:t>Important note:</w:t>
      </w:r>
      <w:r w:rsidRPr="00CB7534">
        <w:rPr>
          <w:rFonts w:ascii="Calibri" w:hAnsi="Calibri"/>
          <w:i/>
          <w:iCs/>
        </w:rPr>
        <w:t xml:space="preserve"> School leavers who register directly with a DES after leaving school are not able to use the National Disability Insurance Scheme (NDIS) School Leavers Employment Supports Funding (SLES).</w:t>
      </w:r>
    </w:p>
    <w:p w14:paraId="4CE70117" w14:textId="34D47FC8" w:rsidR="00FD73BE" w:rsidRPr="003C535D" w:rsidRDefault="001602C1" w:rsidP="00E10D38">
      <w:pPr>
        <w:pStyle w:val="Heading3"/>
        <w:spacing w:before="480" w:after="0" w:line="240" w:lineRule="auto"/>
        <w:rPr>
          <w:rFonts w:ascii="Calibri" w:hAnsi="Calibri"/>
          <w:b/>
          <w:bCs/>
          <w:color w:val="000000" w:themeColor="text1"/>
          <w:sz w:val="24"/>
          <w:szCs w:val="24"/>
        </w:rPr>
      </w:pPr>
      <w:bookmarkStart w:id="13" w:name="_heading=h.l64oz1nj8df9" w:colFirst="0" w:colLast="0"/>
      <w:bookmarkEnd w:id="13"/>
      <w:r w:rsidRPr="003C535D">
        <w:rPr>
          <w:rFonts w:ascii="Calibri" w:hAnsi="Calibri"/>
          <w:b/>
          <w:bCs/>
          <w:color w:val="000000" w:themeColor="text1"/>
          <w:sz w:val="24"/>
          <w:szCs w:val="24"/>
        </w:rPr>
        <w:t xml:space="preserve">Preparing for Open Employment - School </w:t>
      </w:r>
      <w:r w:rsidR="007B7902">
        <w:rPr>
          <w:rFonts w:ascii="Calibri" w:hAnsi="Calibri"/>
          <w:b/>
          <w:bCs/>
          <w:color w:val="000000" w:themeColor="text1"/>
          <w:sz w:val="24"/>
          <w:szCs w:val="24"/>
        </w:rPr>
        <w:t>L</w:t>
      </w:r>
      <w:r w:rsidRPr="003C535D">
        <w:rPr>
          <w:rFonts w:ascii="Calibri" w:hAnsi="Calibri"/>
          <w:b/>
          <w:bCs/>
          <w:color w:val="000000" w:themeColor="text1"/>
          <w:sz w:val="24"/>
          <w:szCs w:val="24"/>
        </w:rPr>
        <w:t>eavers Employment Supports (SLES)</w:t>
      </w:r>
    </w:p>
    <w:p w14:paraId="09F9D718" w14:textId="6F599E89" w:rsidR="00FD73BE" w:rsidRPr="00097AA5" w:rsidRDefault="001602C1" w:rsidP="008717E4">
      <w:pPr>
        <w:spacing w:before="240" w:line="240" w:lineRule="auto"/>
        <w:rPr>
          <w:rFonts w:ascii="Calibri" w:hAnsi="Calibri"/>
        </w:rPr>
      </w:pPr>
      <w:r w:rsidRPr="00097AA5">
        <w:rPr>
          <w:rFonts w:ascii="Calibri" w:hAnsi="Calibri"/>
        </w:rPr>
        <w:t xml:space="preserve">SLES is for students who are eligible for NDIS and plan </w:t>
      </w:r>
      <w:r w:rsidR="00C30FF5">
        <w:rPr>
          <w:rFonts w:ascii="Calibri" w:hAnsi="Calibri"/>
        </w:rPr>
        <w:t>to work in</w:t>
      </w:r>
      <w:r w:rsidRPr="00097AA5">
        <w:rPr>
          <w:rFonts w:ascii="Calibri" w:hAnsi="Calibri"/>
        </w:rPr>
        <w:t xml:space="preserve"> open employment in the </w:t>
      </w:r>
      <w:proofErr w:type="gramStart"/>
      <w:r w:rsidRPr="00097AA5">
        <w:rPr>
          <w:rFonts w:ascii="Calibri" w:hAnsi="Calibri"/>
        </w:rPr>
        <w:t>future, but</w:t>
      </w:r>
      <w:proofErr w:type="gramEnd"/>
      <w:r w:rsidRPr="00097AA5">
        <w:rPr>
          <w:rFonts w:ascii="Calibri" w:hAnsi="Calibri"/>
        </w:rPr>
        <w:t xml:space="preserve"> need to develop some more skills first. Those who are eligible under the NDIS may apply for SLES in their final year of school. For more information about the scheme go to</w:t>
      </w:r>
      <w:r w:rsidR="00F27EA9">
        <w:rPr>
          <w:rFonts w:ascii="Calibri" w:hAnsi="Calibri"/>
        </w:rPr>
        <w:t xml:space="preserve"> </w:t>
      </w:r>
      <w:hyperlink r:id="rId28" w:history="1">
        <w:r w:rsidR="00F27EA9" w:rsidRPr="002235BB">
          <w:rPr>
            <w:rStyle w:val="Hyperlink"/>
            <w:rFonts w:ascii="Calibri" w:hAnsi="Calibri"/>
          </w:rPr>
          <w:t>www.ndis.gov.au/people-disability/sles</w:t>
        </w:r>
      </w:hyperlink>
    </w:p>
    <w:p w14:paraId="0ECAA837" w14:textId="60B2E517" w:rsidR="00FD73BE" w:rsidRPr="005E77A0" w:rsidRDefault="001602C1" w:rsidP="00E10D38">
      <w:pPr>
        <w:spacing w:before="480" w:line="240" w:lineRule="auto"/>
        <w:rPr>
          <w:rFonts w:ascii="Calibri" w:hAnsi="Calibri"/>
          <w:b/>
          <w:color w:val="C00000"/>
          <w:sz w:val="32"/>
          <w:szCs w:val="32"/>
        </w:rPr>
      </w:pPr>
      <w:r w:rsidRPr="005E77A0">
        <w:rPr>
          <w:rFonts w:ascii="Calibri" w:hAnsi="Calibri"/>
          <w:b/>
          <w:color w:val="C00000"/>
          <w:sz w:val="32"/>
          <w:szCs w:val="32"/>
        </w:rPr>
        <w:t>Support for Your Disability</w:t>
      </w:r>
    </w:p>
    <w:p w14:paraId="0FA40D64" w14:textId="529FE762" w:rsidR="00FD73BE" w:rsidRPr="003C535D" w:rsidRDefault="001602C1" w:rsidP="00E10D38">
      <w:pPr>
        <w:pStyle w:val="Heading3"/>
        <w:spacing w:before="480" w:after="0" w:line="240" w:lineRule="auto"/>
        <w:rPr>
          <w:rFonts w:ascii="Calibri" w:hAnsi="Calibri"/>
          <w:b/>
          <w:bCs/>
          <w:color w:val="000000" w:themeColor="text1"/>
          <w:sz w:val="24"/>
          <w:szCs w:val="24"/>
        </w:rPr>
      </w:pPr>
      <w:bookmarkStart w:id="14" w:name="_heading=h.26in1rg" w:colFirst="0" w:colLast="0"/>
      <w:bookmarkEnd w:id="14"/>
      <w:r w:rsidRPr="003C535D">
        <w:rPr>
          <w:rFonts w:ascii="Calibri" w:hAnsi="Calibri"/>
          <w:b/>
          <w:bCs/>
          <w:color w:val="000000" w:themeColor="text1"/>
          <w:sz w:val="24"/>
          <w:szCs w:val="24"/>
        </w:rPr>
        <w:t>National Disability Insurance Scheme (NDIS)</w:t>
      </w:r>
    </w:p>
    <w:p w14:paraId="23A26CC7" w14:textId="77777777" w:rsidR="00FD73BE" w:rsidRPr="00097AA5" w:rsidRDefault="001602C1" w:rsidP="008717E4">
      <w:pPr>
        <w:spacing w:before="240" w:line="240" w:lineRule="auto"/>
        <w:rPr>
          <w:rFonts w:ascii="Calibri" w:hAnsi="Calibri"/>
        </w:rPr>
      </w:pPr>
      <w:r w:rsidRPr="00097AA5">
        <w:rPr>
          <w:rFonts w:ascii="Calibri" w:hAnsi="Calibri"/>
        </w:rPr>
        <w:t>Students with complex support needs are encouraged to check for eligibility with the NDIS. Don’t leave it until the end of the year, it is important to start planning now.</w:t>
      </w:r>
    </w:p>
    <w:p w14:paraId="43FED8D2" w14:textId="20D9F481" w:rsidR="00FD73BE" w:rsidRPr="00097AA5" w:rsidRDefault="001602C1" w:rsidP="009449B0">
      <w:pPr>
        <w:spacing w:before="120" w:line="240" w:lineRule="auto"/>
        <w:rPr>
          <w:rFonts w:ascii="Calibri" w:hAnsi="Calibri"/>
        </w:rPr>
      </w:pPr>
      <w:r w:rsidRPr="00374BA7">
        <w:rPr>
          <w:rFonts w:ascii="Calibri" w:hAnsi="Calibri"/>
          <w:b/>
          <w:bCs/>
          <w:i/>
          <w:iCs/>
        </w:rPr>
        <w:t xml:space="preserve">To </w:t>
      </w:r>
      <w:r w:rsidR="00E00B6A">
        <w:rPr>
          <w:rFonts w:ascii="Calibri" w:hAnsi="Calibri"/>
          <w:b/>
          <w:bCs/>
          <w:i/>
          <w:iCs/>
        </w:rPr>
        <w:t>find out</w:t>
      </w:r>
      <w:r w:rsidRPr="00374BA7">
        <w:rPr>
          <w:rFonts w:ascii="Calibri" w:hAnsi="Calibri"/>
          <w:b/>
          <w:bCs/>
          <w:i/>
          <w:iCs/>
        </w:rPr>
        <w:t xml:space="preserve"> if you are eligible</w:t>
      </w:r>
      <w:r w:rsidRPr="00097AA5">
        <w:rPr>
          <w:rFonts w:ascii="Calibri" w:hAnsi="Calibri"/>
        </w:rPr>
        <w:t xml:space="preserve"> </w:t>
      </w:r>
      <w:r w:rsidR="00E00B6A" w:rsidRPr="00533823">
        <w:rPr>
          <w:rFonts w:ascii="Calibri" w:hAnsi="Calibri"/>
          <w:b/>
          <w:bCs/>
          <w:i/>
          <w:iCs/>
        </w:rPr>
        <w:t>visit</w:t>
      </w:r>
      <w:r w:rsidR="00E00B6A">
        <w:rPr>
          <w:rFonts w:ascii="Calibri" w:hAnsi="Calibri"/>
        </w:rPr>
        <w:t xml:space="preserve"> </w:t>
      </w:r>
      <w:hyperlink r:id="rId29" w:history="1">
        <w:r w:rsidR="00F23B3F" w:rsidRPr="002235BB">
          <w:rPr>
            <w:rStyle w:val="Hyperlink"/>
            <w:rFonts w:ascii="Calibri" w:hAnsi="Calibri"/>
          </w:rPr>
          <w:t>www.ndis.gov.au/applying-access-ndis/am-i-eligible</w:t>
        </w:r>
      </w:hyperlink>
      <w:r w:rsidR="00F23B3F" w:rsidRPr="00063544">
        <w:rPr>
          <w:rFonts w:ascii="Calibri" w:hAnsi="Calibri"/>
          <w:color w:val="1155CC"/>
        </w:rPr>
        <w:t xml:space="preserve"> </w:t>
      </w:r>
      <w:r w:rsidRPr="00097AA5">
        <w:rPr>
          <w:rFonts w:ascii="Calibri" w:hAnsi="Calibri"/>
        </w:rPr>
        <w:t xml:space="preserve">or call 1800 800 110 and request an </w:t>
      </w:r>
      <w:r w:rsidRPr="008C5E91">
        <w:rPr>
          <w:rFonts w:ascii="Calibri" w:hAnsi="Calibri"/>
          <w:i/>
          <w:iCs/>
        </w:rPr>
        <w:t>Access Request Form</w:t>
      </w:r>
      <w:r w:rsidR="00E00B6A">
        <w:rPr>
          <w:rFonts w:ascii="Calibri" w:hAnsi="Calibri"/>
        </w:rPr>
        <w:t>.</w:t>
      </w:r>
    </w:p>
    <w:p w14:paraId="22D0D25F" w14:textId="4D789D60" w:rsidR="00FD73BE" w:rsidRPr="003C535D" w:rsidRDefault="001602C1" w:rsidP="00E10D38">
      <w:pPr>
        <w:pStyle w:val="Heading3"/>
        <w:spacing w:before="480" w:after="0" w:line="240" w:lineRule="auto"/>
        <w:rPr>
          <w:rFonts w:ascii="Calibri" w:hAnsi="Calibri"/>
          <w:b/>
          <w:bCs/>
          <w:color w:val="000000" w:themeColor="text1"/>
          <w:sz w:val="24"/>
          <w:szCs w:val="24"/>
        </w:rPr>
      </w:pPr>
      <w:bookmarkStart w:id="15" w:name="_heading=h.lnxbz9" w:colFirst="0" w:colLast="0"/>
      <w:bookmarkEnd w:id="15"/>
      <w:r w:rsidRPr="003C535D">
        <w:rPr>
          <w:rFonts w:ascii="Calibri" w:hAnsi="Calibri"/>
          <w:b/>
          <w:bCs/>
          <w:color w:val="000000" w:themeColor="text1"/>
          <w:sz w:val="24"/>
          <w:szCs w:val="24"/>
        </w:rPr>
        <w:t>Local Area Coordinat</w:t>
      </w:r>
      <w:r w:rsidR="008F1753">
        <w:rPr>
          <w:rFonts w:ascii="Calibri" w:hAnsi="Calibri"/>
          <w:b/>
          <w:bCs/>
          <w:color w:val="000000" w:themeColor="text1"/>
          <w:sz w:val="24"/>
          <w:szCs w:val="24"/>
        </w:rPr>
        <w:t>ion</w:t>
      </w:r>
      <w:r w:rsidRPr="003C535D">
        <w:rPr>
          <w:rFonts w:ascii="Calibri" w:hAnsi="Calibri"/>
          <w:b/>
          <w:bCs/>
          <w:color w:val="000000" w:themeColor="text1"/>
          <w:sz w:val="24"/>
          <w:szCs w:val="24"/>
        </w:rPr>
        <w:t xml:space="preserve"> (LAC)</w:t>
      </w:r>
      <w:r w:rsidR="006A08BA">
        <w:rPr>
          <w:rFonts w:ascii="Calibri" w:hAnsi="Calibri"/>
          <w:b/>
          <w:bCs/>
          <w:color w:val="000000" w:themeColor="text1"/>
          <w:sz w:val="24"/>
          <w:szCs w:val="24"/>
        </w:rPr>
        <w:t xml:space="preserve"> Services</w:t>
      </w:r>
    </w:p>
    <w:p w14:paraId="26DE1DC2" w14:textId="4ABE58C9" w:rsidR="00FD73BE" w:rsidRPr="00097AA5" w:rsidRDefault="001602C1" w:rsidP="00EA7E38">
      <w:pPr>
        <w:spacing w:before="240" w:line="240" w:lineRule="auto"/>
        <w:rPr>
          <w:rFonts w:ascii="Calibri" w:hAnsi="Calibri"/>
        </w:rPr>
      </w:pPr>
      <w:r w:rsidRPr="00097AA5">
        <w:rPr>
          <w:rFonts w:ascii="Calibri" w:hAnsi="Calibri"/>
        </w:rPr>
        <w:t xml:space="preserve">LAC Services assist people with disability, their families and </w:t>
      </w:r>
      <w:proofErr w:type="spellStart"/>
      <w:r w:rsidRPr="00097AA5">
        <w:rPr>
          <w:rFonts w:ascii="Calibri" w:hAnsi="Calibri"/>
        </w:rPr>
        <w:t>carers</w:t>
      </w:r>
      <w:proofErr w:type="spellEnd"/>
      <w:r w:rsidRPr="00097AA5">
        <w:rPr>
          <w:rFonts w:ascii="Calibri" w:hAnsi="Calibri"/>
        </w:rPr>
        <w:t xml:space="preserve"> to build and pursue their goals for a good life, exercise choice and control</w:t>
      </w:r>
      <w:r w:rsidR="006F34AE">
        <w:rPr>
          <w:rFonts w:ascii="Calibri" w:hAnsi="Calibri"/>
        </w:rPr>
        <w:t>,</w:t>
      </w:r>
      <w:r w:rsidRPr="00097AA5">
        <w:rPr>
          <w:rFonts w:ascii="Calibri" w:hAnsi="Calibri"/>
        </w:rPr>
        <w:t xml:space="preserve"> and engage with the </w:t>
      </w:r>
      <w:r w:rsidR="006F34AE">
        <w:rPr>
          <w:rFonts w:ascii="Calibri" w:hAnsi="Calibri"/>
        </w:rPr>
        <w:t>NDIS</w:t>
      </w:r>
      <w:r w:rsidR="00E00B6A">
        <w:rPr>
          <w:rFonts w:ascii="Calibri" w:hAnsi="Calibri"/>
        </w:rPr>
        <w:t>.</w:t>
      </w:r>
      <w:r w:rsidR="00323D92">
        <w:rPr>
          <w:rFonts w:ascii="Calibri" w:hAnsi="Calibri"/>
        </w:rPr>
        <w:br/>
      </w:r>
      <w:r w:rsidR="006F34AE" w:rsidRPr="006F34AE">
        <w:rPr>
          <w:rFonts w:ascii="Calibri" w:hAnsi="Calibri"/>
          <w:sz w:val="8"/>
          <w:szCs w:val="8"/>
        </w:rPr>
        <w:br/>
      </w:r>
      <w:r w:rsidR="009F5915" w:rsidRPr="00374BA7">
        <w:rPr>
          <w:rFonts w:ascii="Calibri" w:hAnsi="Calibri"/>
          <w:b/>
          <w:bCs/>
          <w:i/>
          <w:iCs/>
        </w:rPr>
        <w:t>More information</w:t>
      </w:r>
      <w:r w:rsidR="009F5915" w:rsidRPr="00374BA7">
        <w:rPr>
          <w:rFonts w:ascii="Calibri" w:hAnsi="Calibri"/>
          <w:b/>
          <w:bCs/>
        </w:rPr>
        <w:t xml:space="preserve"> </w:t>
      </w:r>
      <w:hyperlink r:id="rId30" w:history="1">
        <w:r w:rsidR="006831D1" w:rsidRPr="006831D1">
          <w:rPr>
            <w:rStyle w:val="Hyperlink"/>
            <w:rFonts w:asciiTheme="majorHAnsi" w:hAnsiTheme="majorHAnsi" w:cstheme="majorHAnsi"/>
          </w:rPr>
          <w:t>https://bit.ly/2NW7aVg</w:t>
        </w:r>
      </w:hyperlink>
      <w:r w:rsidR="006831D1">
        <w:t xml:space="preserve"> </w:t>
      </w:r>
      <w:r w:rsidRPr="00097AA5">
        <w:rPr>
          <w:rFonts w:ascii="Calibri" w:hAnsi="Calibri"/>
        </w:rPr>
        <w:t xml:space="preserve"> </w:t>
      </w:r>
      <w:r w:rsidR="00331C1B" w:rsidRPr="006F34AE">
        <w:rPr>
          <w:rFonts w:ascii="Calibri" w:hAnsi="Calibri"/>
          <w:sz w:val="8"/>
          <w:szCs w:val="8"/>
        </w:rPr>
        <w:br/>
      </w:r>
      <w:r w:rsidR="00331C1B" w:rsidRPr="00374BA7">
        <w:rPr>
          <w:rFonts w:ascii="Calibri" w:hAnsi="Calibri"/>
          <w:b/>
          <w:bCs/>
          <w:i/>
          <w:iCs/>
        </w:rPr>
        <w:t>How</w:t>
      </w:r>
      <w:r w:rsidRPr="00374BA7">
        <w:rPr>
          <w:rFonts w:ascii="Calibri" w:hAnsi="Calibri"/>
          <w:b/>
          <w:bCs/>
          <w:i/>
          <w:iCs/>
        </w:rPr>
        <w:t xml:space="preserve"> to </w:t>
      </w:r>
      <w:r w:rsidR="00331C1B" w:rsidRPr="00374BA7">
        <w:rPr>
          <w:rFonts w:ascii="Calibri" w:hAnsi="Calibri"/>
          <w:b/>
          <w:bCs/>
          <w:i/>
          <w:iCs/>
        </w:rPr>
        <w:t>F</w:t>
      </w:r>
      <w:r w:rsidRPr="00374BA7">
        <w:rPr>
          <w:rFonts w:ascii="Calibri" w:hAnsi="Calibri"/>
          <w:b/>
          <w:bCs/>
          <w:i/>
          <w:iCs/>
        </w:rPr>
        <w:t xml:space="preserve">ind </w:t>
      </w:r>
      <w:r w:rsidR="00331C1B" w:rsidRPr="00374BA7">
        <w:rPr>
          <w:rFonts w:ascii="Calibri" w:hAnsi="Calibri"/>
          <w:b/>
          <w:bCs/>
          <w:i/>
          <w:iCs/>
        </w:rPr>
        <w:t xml:space="preserve">Local </w:t>
      </w:r>
      <w:r w:rsidRPr="00374BA7">
        <w:rPr>
          <w:rFonts w:ascii="Calibri" w:hAnsi="Calibri"/>
          <w:b/>
          <w:bCs/>
          <w:i/>
          <w:iCs/>
        </w:rPr>
        <w:t xml:space="preserve">LAC </w:t>
      </w:r>
      <w:r w:rsidR="00331C1B" w:rsidRPr="00374BA7">
        <w:rPr>
          <w:rFonts w:ascii="Calibri" w:hAnsi="Calibri"/>
          <w:b/>
          <w:bCs/>
          <w:i/>
          <w:iCs/>
        </w:rPr>
        <w:t>Services</w:t>
      </w:r>
      <w:r w:rsidR="00331C1B" w:rsidRPr="00F047DA">
        <w:rPr>
          <w:rFonts w:ascii="Calibri" w:hAnsi="Calibri"/>
          <w:i/>
          <w:iCs/>
        </w:rPr>
        <w:t xml:space="preserve"> </w:t>
      </w:r>
      <w:hyperlink r:id="rId31" w:history="1">
        <w:r w:rsidR="00331C1B" w:rsidRPr="002235BB">
          <w:rPr>
            <w:rStyle w:val="Hyperlink"/>
            <w:rFonts w:ascii="Calibri" w:eastAsia="Calibri" w:hAnsi="Calibri" w:cs="Calibri"/>
          </w:rPr>
          <w:t>www.ndis.gov.au/contact/locations</w:t>
        </w:r>
      </w:hyperlink>
      <w:r w:rsidRPr="00097AA5">
        <w:rPr>
          <w:rFonts w:ascii="Calibri" w:eastAsia="Calibri" w:hAnsi="Calibri" w:cs="Calibri"/>
        </w:rPr>
        <w:t xml:space="preserve"> </w:t>
      </w:r>
      <w:r w:rsidR="001F55B9">
        <w:rPr>
          <w:rFonts w:ascii="Calibri" w:eastAsia="Calibri" w:hAnsi="Calibri" w:cs="Calibri"/>
        </w:rPr>
        <w:br/>
      </w:r>
    </w:p>
    <w:p w14:paraId="4A154441" w14:textId="77777777" w:rsidR="00252332" w:rsidRDefault="001602C1" w:rsidP="00252332">
      <w:pPr>
        <w:spacing w:before="120" w:line="240" w:lineRule="auto"/>
        <w:rPr>
          <w:rFonts w:ascii="Calibri" w:hAnsi="Calibri"/>
          <w:b/>
          <w:color w:val="C00000"/>
          <w:sz w:val="32"/>
          <w:szCs w:val="32"/>
        </w:rPr>
      </w:pPr>
      <w:r w:rsidRPr="005E77A0">
        <w:rPr>
          <w:rFonts w:ascii="Calibri" w:hAnsi="Calibri"/>
          <w:b/>
          <w:color w:val="C00000"/>
          <w:sz w:val="32"/>
          <w:szCs w:val="32"/>
        </w:rPr>
        <w:t>Resources</w:t>
      </w:r>
      <w:bookmarkStart w:id="16" w:name="_heading=h.35nkun2" w:colFirst="0" w:colLast="0"/>
      <w:bookmarkEnd w:id="16"/>
    </w:p>
    <w:p w14:paraId="1B61C6B8" w14:textId="77777777" w:rsidR="00451B10" w:rsidRPr="00717454" w:rsidRDefault="00B00DC0" w:rsidP="00451B10">
      <w:pPr>
        <w:pStyle w:val="Heading3"/>
        <w:spacing w:before="360" w:after="0" w:line="240" w:lineRule="auto"/>
        <w:rPr>
          <w:rFonts w:ascii="Calibri" w:hAnsi="Calibri"/>
          <w:b/>
          <w:bCs/>
          <w:color w:val="000000" w:themeColor="text1"/>
          <w:sz w:val="12"/>
          <w:szCs w:val="12"/>
        </w:rPr>
      </w:pPr>
      <w:r>
        <w:rPr>
          <w:rFonts w:ascii="Verdana" w:hAnsi="Verdana" w:cs="Tahoma"/>
          <w:noProof/>
          <w:color w:val="003478"/>
          <w:sz w:val="20"/>
          <w:szCs w:val="20"/>
          <w:u w:val="single"/>
          <w:lang w:val="en-AU"/>
        </w:rPr>
        <w:drawing>
          <wp:anchor distT="0" distB="0" distL="114300" distR="114300" simplePos="0" relativeHeight="251658752" behindDoc="0" locked="0" layoutInCell="1" allowOverlap="1" wp14:anchorId="536F7C76" wp14:editId="218DBB2F">
            <wp:simplePos x="0" y="0"/>
            <wp:positionH relativeFrom="margin">
              <wp:align>right</wp:align>
            </wp:positionH>
            <wp:positionV relativeFrom="paragraph">
              <wp:posOffset>292100</wp:posOffset>
            </wp:positionV>
            <wp:extent cx="1104265" cy="1562100"/>
            <wp:effectExtent l="0" t="0" r="635" b="0"/>
            <wp:wrapSquare wrapText="bothSides"/>
            <wp:docPr id="43" name="Picture 43" descr="Getting the Right Support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Autism Spectrum. Pre-planning toolkit (High Res)_Page_01.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104265" cy="1562100"/>
                    </a:xfrm>
                    <a:prstGeom prst="rect">
                      <a:avLst/>
                    </a:prstGeom>
                  </pic:spPr>
                </pic:pic>
              </a:graphicData>
            </a:graphic>
            <wp14:sizeRelH relativeFrom="page">
              <wp14:pctWidth>0</wp14:pctWidth>
            </wp14:sizeRelH>
            <wp14:sizeRelV relativeFrom="page">
              <wp14:pctHeight>0</wp14:pctHeight>
            </wp14:sizeRelV>
          </wp:anchor>
        </w:drawing>
      </w:r>
      <w:r w:rsidR="001602C1" w:rsidRPr="003C535D">
        <w:rPr>
          <w:rFonts w:ascii="Calibri" w:hAnsi="Calibri"/>
          <w:b/>
          <w:bCs/>
          <w:color w:val="000000" w:themeColor="text1"/>
          <w:sz w:val="24"/>
          <w:szCs w:val="24"/>
        </w:rPr>
        <w:t xml:space="preserve">NDIS Pre-planning Toolkit for </w:t>
      </w:r>
      <w:r w:rsidR="00571852">
        <w:rPr>
          <w:rFonts w:ascii="Calibri" w:hAnsi="Calibri"/>
          <w:b/>
          <w:bCs/>
          <w:color w:val="000000" w:themeColor="text1"/>
          <w:sz w:val="24"/>
          <w:szCs w:val="24"/>
        </w:rPr>
        <w:t>P</w:t>
      </w:r>
      <w:r w:rsidR="001602C1" w:rsidRPr="003C535D">
        <w:rPr>
          <w:rFonts w:ascii="Calibri" w:hAnsi="Calibri"/>
          <w:b/>
          <w:bCs/>
          <w:color w:val="000000" w:themeColor="text1"/>
          <w:sz w:val="24"/>
          <w:szCs w:val="24"/>
        </w:rPr>
        <w:t xml:space="preserve">eople with </w:t>
      </w:r>
      <w:r w:rsidR="00571852">
        <w:rPr>
          <w:rFonts w:ascii="Calibri" w:hAnsi="Calibri"/>
          <w:b/>
          <w:bCs/>
          <w:color w:val="000000" w:themeColor="text1"/>
          <w:sz w:val="24"/>
          <w:szCs w:val="24"/>
        </w:rPr>
        <w:t>D</w:t>
      </w:r>
      <w:r w:rsidR="001602C1" w:rsidRPr="003C535D">
        <w:rPr>
          <w:rFonts w:ascii="Calibri" w:hAnsi="Calibri"/>
          <w:b/>
          <w:bCs/>
          <w:color w:val="000000" w:themeColor="text1"/>
          <w:sz w:val="24"/>
          <w:szCs w:val="24"/>
        </w:rPr>
        <w:t xml:space="preserve">isability </w:t>
      </w:r>
      <w:r w:rsidR="00571852">
        <w:rPr>
          <w:rFonts w:ascii="Calibri" w:hAnsi="Calibri"/>
          <w:b/>
          <w:bCs/>
          <w:color w:val="000000" w:themeColor="text1"/>
          <w:sz w:val="24"/>
          <w:szCs w:val="24"/>
        </w:rPr>
        <w:t>E</w:t>
      </w:r>
      <w:r w:rsidR="001602C1" w:rsidRPr="003C535D">
        <w:rPr>
          <w:rFonts w:ascii="Calibri" w:hAnsi="Calibri"/>
          <w:b/>
          <w:bCs/>
          <w:color w:val="000000" w:themeColor="text1"/>
          <w:sz w:val="24"/>
          <w:szCs w:val="24"/>
        </w:rPr>
        <w:t>ntering Higher Education or Vocational Education and Training</w:t>
      </w:r>
    </w:p>
    <w:p w14:paraId="3A4978F1" w14:textId="7E31FFE6" w:rsidR="00FD73BE" w:rsidRPr="00EB60C9" w:rsidRDefault="001602C1" w:rsidP="00717454">
      <w:pPr>
        <w:pStyle w:val="Heading3"/>
        <w:spacing w:before="120" w:after="0" w:line="240" w:lineRule="auto"/>
        <w:rPr>
          <w:rFonts w:ascii="Calibri" w:hAnsi="Calibri"/>
          <w:b/>
          <w:bCs/>
          <w:color w:val="000000" w:themeColor="text1"/>
          <w:sz w:val="24"/>
          <w:szCs w:val="24"/>
        </w:rPr>
      </w:pPr>
      <w:r w:rsidRPr="00533823">
        <w:rPr>
          <w:rFonts w:ascii="Calibri" w:hAnsi="Calibri"/>
          <w:color w:val="auto"/>
          <w:sz w:val="22"/>
          <w:szCs w:val="22"/>
        </w:rPr>
        <w:t>Th</w:t>
      </w:r>
      <w:r w:rsidR="00E00B6A">
        <w:rPr>
          <w:rFonts w:ascii="Calibri" w:hAnsi="Calibri"/>
          <w:color w:val="auto"/>
          <w:sz w:val="22"/>
          <w:szCs w:val="22"/>
        </w:rPr>
        <w:t>is</w:t>
      </w:r>
      <w:r w:rsidRPr="00533823">
        <w:rPr>
          <w:rFonts w:ascii="Calibri" w:hAnsi="Calibri"/>
          <w:color w:val="auto"/>
          <w:sz w:val="22"/>
          <w:szCs w:val="22"/>
        </w:rPr>
        <w:t xml:space="preserve"> Toolkit is designed to be used before you start a tertiary course at university or with a </w:t>
      </w:r>
      <w:r w:rsidR="006F34AE" w:rsidRPr="00533823">
        <w:rPr>
          <w:rFonts w:ascii="Calibri" w:hAnsi="Calibri"/>
          <w:color w:val="auto"/>
          <w:sz w:val="22"/>
          <w:szCs w:val="22"/>
        </w:rPr>
        <w:t>V</w:t>
      </w:r>
      <w:r w:rsidRPr="00533823">
        <w:rPr>
          <w:rFonts w:ascii="Calibri" w:hAnsi="Calibri"/>
          <w:color w:val="auto"/>
          <w:sz w:val="22"/>
          <w:szCs w:val="22"/>
        </w:rPr>
        <w:t xml:space="preserve">ocational </w:t>
      </w:r>
      <w:r w:rsidR="006F34AE" w:rsidRPr="00533823">
        <w:rPr>
          <w:rFonts w:ascii="Calibri" w:hAnsi="Calibri"/>
          <w:color w:val="auto"/>
          <w:sz w:val="22"/>
          <w:szCs w:val="22"/>
        </w:rPr>
        <w:t>E</w:t>
      </w:r>
      <w:r w:rsidRPr="00533823">
        <w:rPr>
          <w:rFonts w:ascii="Calibri" w:hAnsi="Calibri"/>
          <w:color w:val="auto"/>
          <w:sz w:val="22"/>
          <w:szCs w:val="22"/>
        </w:rPr>
        <w:t xml:space="preserve">ducation and </w:t>
      </w:r>
      <w:r w:rsidR="006F34AE" w:rsidRPr="00533823">
        <w:rPr>
          <w:rFonts w:ascii="Calibri" w:hAnsi="Calibri"/>
          <w:color w:val="auto"/>
          <w:sz w:val="22"/>
          <w:szCs w:val="22"/>
        </w:rPr>
        <w:t>T</w:t>
      </w:r>
      <w:r w:rsidRPr="00533823">
        <w:rPr>
          <w:rFonts w:ascii="Calibri" w:hAnsi="Calibri"/>
          <w:color w:val="auto"/>
          <w:sz w:val="22"/>
          <w:szCs w:val="22"/>
        </w:rPr>
        <w:t>raining provider</w:t>
      </w:r>
      <w:r w:rsidR="00E00B6A">
        <w:rPr>
          <w:rFonts w:ascii="Calibri" w:hAnsi="Calibri"/>
          <w:color w:val="auto"/>
          <w:sz w:val="22"/>
          <w:szCs w:val="22"/>
        </w:rPr>
        <w:t xml:space="preserve">. </w:t>
      </w:r>
      <w:r w:rsidR="00EB60C9" w:rsidRPr="00533823">
        <w:rPr>
          <w:rFonts w:ascii="Calibri" w:hAnsi="Calibri"/>
          <w:color w:val="auto"/>
          <w:sz w:val="22"/>
          <w:szCs w:val="22"/>
        </w:rPr>
        <w:t xml:space="preserve"> </w:t>
      </w:r>
      <w:r w:rsidR="00252332">
        <w:rPr>
          <w:rFonts w:ascii="Calibri" w:hAnsi="Calibri"/>
          <w:sz w:val="22"/>
          <w:szCs w:val="22"/>
        </w:rPr>
        <w:br/>
      </w:r>
      <w:hyperlink r:id="rId33" w:history="1">
        <w:r w:rsidR="006831D1" w:rsidRPr="006831D1">
          <w:rPr>
            <w:rStyle w:val="Hyperlink"/>
            <w:rFonts w:asciiTheme="majorHAnsi" w:hAnsiTheme="majorHAnsi" w:cstheme="majorHAnsi"/>
            <w:sz w:val="22"/>
            <w:szCs w:val="22"/>
          </w:rPr>
          <w:t>https://bit.ly/31Oc5jy</w:t>
        </w:r>
      </w:hyperlink>
      <w:r w:rsidR="006831D1">
        <w:t xml:space="preserve"> </w:t>
      </w:r>
    </w:p>
    <w:p w14:paraId="2FB17B16" w14:textId="0638546E" w:rsidR="00FD73BE" w:rsidRPr="00097AA5" w:rsidRDefault="001602C1" w:rsidP="008717E4">
      <w:pPr>
        <w:spacing w:before="360" w:line="240" w:lineRule="auto"/>
        <w:rPr>
          <w:rFonts w:ascii="Calibri" w:hAnsi="Calibri"/>
        </w:rPr>
      </w:pPr>
      <w:r w:rsidRPr="003C535D">
        <w:rPr>
          <w:rFonts w:ascii="Calibri" w:hAnsi="Calibri"/>
          <w:b/>
          <w:bCs/>
          <w:color w:val="000000" w:themeColor="text1"/>
          <w:sz w:val="24"/>
          <w:szCs w:val="24"/>
        </w:rPr>
        <w:t>How to Transition to Tertiary Study: Helpful Hints for Students with Autism Spectrum Disorder</w:t>
      </w:r>
      <w:r w:rsidRPr="00097AA5">
        <w:rPr>
          <w:rFonts w:ascii="Calibri" w:hAnsi="Calibri"/>
        </w:rPr>
        <w:t xml:space="preserve"> </w:t>
      </w:r>
      <w:hyperlink r:id="rId34">
        <w:r w:rsidRPr="00097AA5">
          <w:rPr>
            <w:rFonts w:ascii="Calibri" w:hAnsi="Calibri"/>
            <w:color w:val="0563C1"/>
            <w:u w:val="single"/>
          </w:rPr>
          <w:t>www.adcet.edu.au/students-with-disability/autism-transition</w:t>
        </w:r>
      </w:hyperlink>
    </w:p>
    <w:p w14:paraId="122CDE06" w14:textId="5ECFB12A" w:rsidR="00FD73BE" w:rsidRPr="003C535D" w:rsidRDefault="001602C1" w:rsidP="008717E4">
      <w:pPr>
        <w:spacing w:before="360" w:line="240" w:lineRule="auto"/>
        <w:rPr>
          <w:rFonts w:ascii="Calibri" w:hAnsi="Calibri"/>
          <w:b/>
          <w:bCs/>
          <w:color w:val="000000" w:themeColor="text1"/>
          <w:sz w:val="24"/>
          <w:szCs w:val="24"/>
        </w:rPr>
      </w:pPr>
      <w:r w:rsidRPr="003C535D">
        <w:rPr>
          <w:rFonts w:ascii="Calibri" w:hAnsi="Calibri"/>
          <w:b/>
          <w:bCs/>
          <w:color w:val="000000" w:themeColor="text1"/>
          <w:sz w:val="24"/>
          <w:szCs w:val="24"/>
        </w:rPr>
        <w:t>Create Your Future</w:t>
      </w:r>
      <w:r w:rsidR="00374BA7">
        <w:rPr>
          <w:rFonts w:ascii="Calibri" w:hAnsi="Calibri"/>
          <w:b/>
          <w:bCs/>
          <w:color w:val="000000" w:themeColor="text1"/>
          <w:sz w:val="24"/>
          <w:szCs w:val="24"/>
        </w:rPr>
        <w:t xml:space="preserve"> Videos</w:t>
      </w:r>
    </w:p>
    <w:p w14:paraId="722F9B4E" w14:textId="78E77EA3" w:rsidR="00EB60C9" w:rsidRPr="00374BA7" w:rsidRDefault="00374BA7" w:rsidP="00451B10">
      <w:pPr>
        <w:spacing w:before="120" w:after="100" w:afterAutospacing="1" w:line="240" w:lineRule="auto"/>
        <w:rPr>
          <w:rFonts w:ascii="Calibri" w:hAnsi="Calibri"/>
        </w:rPr>
      </w:pPr>
      <w:r w:rsidRPr="00374BA7">
        <w:rPr>
          <w:rFonts w:ascii="Calibri" w:hAnsi="Calibri"/>
          <w:color w:val="000000" w:themeColor="text1"/>
        </w:rPr>
        <w:t>The</w:t>
      </w:r>
      <w:r w:rsidR="00E00B6A">
        <w:rPr>
          <w:rFonts w:ascii="Calibri" w:hAnsi="Calibri"/>
          <w:color w:val="000000" w:themeColor="text1"/>
        </w:rPr>
        <w:t xml:space="preserve"> </w:t>
      </w:r>
      <w:r w:rsidR="00E00B6A" w:rsidRPr="00D370F7">
        <w:rPr>
          <w:rFonts w:ascii="Calibri" w:hAnsi="Calibri"/>
          <w:i/>
          <w:iCs/>
          <w:color w:val="000000" w:themeColor="text1"/>
        </w:rPr>
        <w:t>Create Your Future</w:t>
      </w:r>
      <w:r w:rsidR="00E00B6A">
        <w:rPr>
          <w:rFonts w:ascii="Calibri" w:hAnsi="Calibri"/>
          <w:color w:val="000000" w:themeColor="text1"/>
        </w:rPr>
        <w:t xml:space="preserve"> films</w:t>
      </w:r>
      <w:r w:rsidR="00533823">
        <w:rPr>
          <w:rFonts w:ascii="Calibri" w:hAnsi="Calibri"/>
          <w:color w:val="000000" w:themeColor="text1"/>
        </w:rPr>
        <w:t xml:space="preserve"> </w:t>
      </w:r>
      <w:r w:rsidR="001602C1" w:rsidRPr="00EB60C9">
        <w:rPr>
          <w:rFonts w:ascii="Calibri" w:hAnsi="Calibri"/>
          <w:color w:val="000000" w:themeColor="text1"/>
        </w:rPr>
        <w:t>showcas</w:t>
      </w:r>
      <w:r>
        <w:rPr>
          <w:rFonts w:ascii="Calibri" w:hAnsi="Calibri"/>
          <w:color w:val="000000" w:themeColor="text1"/>
        </w:rPr>
        <w:t>e</w:t>
      </w:r>
      <w:r w:rsidR="001602C1" w:rsidRPr="00EB60C9">
        <w:rPr>
          <w:rFonts w:ascii="Calibri" w:hAnsi="Calibri"/>
          <w:color w:val="000000" w:themeColor="text1"/>
        </w:rPr>
        <w:t xml:space="preserve"> the successes and challenges experienced by people with disability</w:t>
      </w:r>
      <w:r>
        <w:rPr>
          <w:rFonts w:ascii="Calibri" w:hAnsi="Calibri"/>
          <w:color w:val="000000" w:themeColor="text1"/>
        </w:rPr>
        <w:t>. The first link focuses on stories by people from</w:t>
      </w:r>
      <w:r w:rsidR="001602C1" w:rsidRPr="00EB60C9">
        <w:rPr>
          <w:rFonts w:ascii="Calibri" w:hAnsi="Calibri"/>
          <w:color w:val="000000" w:themeColor="text1"/>
        </w:rPr>
        <w:t xml:space="preserve"> culturally diverse backgrounds</w:t>
      </w:r>
      <w:r>
        <w:rPr>
          <w:rFonts w:ascii="Calibri" w:hAnsi="Calibri"/>
          <w:color w:val="000000" w:themeColor="text1"/>
        </w:rPr>
        <w:t xml:space="preserve">, and the second link </w:t>
      </w:r>
      <w:r w:rsidR="00E00B6A">
        <w:rPr>
          <w:rFonts w:ascii="Calibri" w:hAnsi="Calibri"/>
          <w:color w:val="000000" w:themeColor="text1"/>
        </w:rPr>
        <w:t>shares the stories of</w:t>
      </w:r>
      <w:r>
        <w:rPr>
          <w:rFonts w:ascii="Calibri" w:hAnsi="Calibri"/>
          <w:color w:val="000000" w:themeColor="text1"/>
        </w:rPr>
        <w:t xml:space="preserve"> six people with various disabilities</w:t>
      </w:r>
      <w:r w:rsidR="001602C1" w:rsidRPr="00EB60C9">
        <w:rPr>
          <w:rFonts w:ascii="Calibri" w:hAnsi="Calibri"/>
          <w:color w:val="000000" w:themeColor="text1"/>
        </w:rPr>
        <w:t xml:space="preserve">. The films aim to build aspiration for tertiary education and employment amongst those facing similar </w:t>
      </w:r>
      <w:r w:rsidR="00E00B6A">
        <w:rPr>
          <w:rFonts w:ascii="Calibri" w:hAnsi="Calibri"/>
          <w:color w:val="000000" w:themeColor="text1"/>
        </w:rPr>
        <w:t xml:space="preserve">challenges. </w:t>
      </w:r>
      <w:r w:rsidR="00EB60C9">
        <w:rPr>
          <w:rFonts w:ascii="Calibri" w:hAnsi="Calibri"/>
          <w:color w:val="000000" w:themeColor="text1"/>
        </w:rPr>
        <w:t xml:space="preserve"> </w:t>
      </w:r>
      <w:hyperlink r:id="rId35" w:history="1">
        <w:r w:rsidR="00EB60C9" w:rsidRPr="002235BB">
          <w:rPr>
            <w:rStyle w:val="Hyperlink"/>
            <w:rFonts w:ascii="Calibri" w:hAnsi="Calibri"/>
          </w:rPr>
          <w:t>http://bit.ly/NDCOCreateYourFuture</w:t>
        </w:r>
      </w:hyperlink>
      <w:r w:rsidR="00EB60C9" w:rsidRPr="00097AA5">
        <w:rPr>
          <w:rFonts w:ascii="Calibri" w:hAnsi="Calibri"/>
          <w:color w:val="0563C1"/>
          <w:u w:val="single"/>
        </w:rPr>
        <w:t xml:space="preserve"> </w:t>
      </w:r>
      <w:r>
        <w:rPr>
          <w:rFonts w:ascii="Calibri" w:hAnsi="Calibri"/>
        </w:rPr>
        <w:t xml:space="preserve">and </w:t>
      </w:r>
      <w:hyperlink r:id="rId36" w:history="1">
        <w:r w:rsidRPr="002235BB">
          <w:rPr>
            <w:rStyle w:val="Hyperlink"/>
            <w:rFonts w:ascii="Calibri" w:hAnsi="Calibri"/>
          </w:rPr>
          <w:t>https://vimeo.com/ndcoprogramme</w:t>
        </w:r>
      </w:hyperlink>
      <w:r>
        <w:rPr>
          <w:rFonts w:ascii="Calibri" w:hAnsi="Calibri"/>
        </w:rPr>
        <w:t xml:space="preserve"> </w:t>
      </w:r>
    </w:p>
    <w:p w14:paraId="7CA7DF3A" w14:textId="23A7D547" w:rsidR="00FD73BE" w:rsidRPr="00097AA5" w:rsidRDefault="001602C1" w:rsidP="008717E4">
      <w:pPr>
        <w:spacing w:before="360" w:line="240" w:lineRule="auto"/>
        <w:rPr>
          <w:rFonts w:ascii="Calibri" w:hAnsi="Calibri"/>
        </w:rPr>
      </w:pPr>
      <w:r w:rsidRPr="003C535D">
        <w:rPr>
          <w:rFonts w:ascii="Calibri" w:hAnsi="Calibri"/>
          <w:b/>
          <w:bCs/>
          <w:color w:val="000000" w:themeColor="text1"/>
          <w:sz w:val="24"/>
          <w:szCs w:val="24"/>
        </w:rPr>
        <w:t>Get Ready for Uni website</w:t>
      </w:r>
      <w:r w:rsidRPr="00097AA5">
        <w:rPr>
          <w:rFonts w:ascii="Calibri" w:hAnsi="Calibri"/>
        </w:rPr>
        <w:t xml:space="preserve"> </w:t>
      </w:r>
      <w:hyperlink r:id="rId37">
        <w:r w:rsidRPr="00097AA5">
          <w:rPr>
            <w:rFonts w:ascii="Calibri" w:hAnsi="Calibri"/>
            <w:color w:val="0563C1"/>
            <w:u w:val="single"/>
          </w:rPr>
          <w:t>www.westernsydney.edu.au/getreadyforuni</w:t>
        </w:r>
      </w:hyperlink>
      <w:r w:rsidRPr="00097AA5">
        <w:rPr>
          <w:rFonts w:ascii="Calibri" w:hAnsi="Calibri"/>
        </w:rPr>
        <w:t xml:space="preserve"> </w:t>
      </w:r>
    </w:p>
    <w:p w14:paraId="4F2B9E51" w14:textId="77777777" w:rsidR="00FD73BE" w:rsidRPr="003C535D" w:rsidRDefault="001602C1" w:rsidP="008717E4">
      <w:pPr>
        <w:pStyle w:val="Heading3"/>
        <w:spacing w:before="360" w:after="0" w:line="240" w:lineRule="auto"/>
        <w:rPr>
          <w:rFonts w:ascii="Calibri" w:hAnsi="Calibri"/>
          <w:b/>
          <w:bCs/>
          <w:color w:val="000000" w:themeColor="text1"/>
          <w:sz w:val="24"/>
          <w:szCs w:val="24"/>
        </w:rPr>
      </w:pPr>
      <w:bookmarkStart w:id="17" w:name="_heading=h.44sinio" w:colFirst="0" w:colLast="0"/>
      <w:bookmarkEnd w:id="17"/>
      <w:r w:rsidRPr="003C535D">
        <w:rPr>
          <w:rFonts w:ascii="Calibri" w:hAnsi="Calibri"/>
          <w:b/>
          <w:bCs/>
          <w:color w:val="000000" w:themeColor="text1"/>
          <w:sz w:val="24"/>
          <w:szCs w:val="24"/>
        </w:rPr>
        <w:t>Mental Health</w:t>
      </w:r>
    </w:p>
    <w:p w14:paraId="2E3D1A09" w14:textId="15D53D4E" w:rsidR="006F34AE" w:rsidRDefault="001602C1" w:rsidP="001602C1">
      <w:pPr>
        <w:spacing w:before="120" w:line="240" w:lineRule="auto"/>
        <w:rPr>
          <w:rFonts w:ascii="Calibri" w:hAnsi="Calibri"/>
          <w:color w:val="1155CC"/>
          <w:u w:val="single"/>
        </w:rPr>
      </w:pPr>
      <w:r w:rsidRPr="00097AA5">
        <w:rPr>
          <w:rFonts w:ascii="Calibri" w:hAnsi="Calibri"/>
        </w:rPr>
        <w:t xml:space="preserve">If you’re trying to improve your own mental health, or support somebody else with </w:t>
      </w:r>
      <w:r w:rsidR="00E00B6A">
        <w:rPr>
          <w:rFonts w:ascii="Calibri" w:hAnsi="Calibri"/>
        </w:rPr>
        <w:t xml:space="preserve">their </w:t>
      </w:r>
      <w:r w:rsidRPr="00097AA5">
        <w:rPr>
          <w:rFonts w:ascii="Calibri" w:hAnsi="Calibri"/>
        </w:rPr>
        <w:t xml:space="preserve">mental health, </w:t>
      </w:r>
      <w:r w:rsidRPr="00724DCB">
        <w:rPr>
          <w:rFonts w:ascii="Calibri" w:hAnsi="Calibri"/>
          <w:i/>
          <w:iCs/>
        </w:rPr>
        <w:t>Head to Health</w:t>
      </w:r>
      <w:r w:rsidRPr="00097AA5">
        <w:rPr>
          <w:rFonts w:ascii="Calibri" w:hAnsi="Calibri"/>
        </w:rPr>
        <w:t xml:space="preserve"> provides links to trusted Australian online and phone supports, resources and treatment options</w:t>
      </w:r>
      <w:r w:rsidR="006B1436">
        <w:rPr>
          <w:rFonts w:ascii="Calibri" w:hAnsi="Calibri"/>
        </w:rPr>
        <w:t>.</w:t>
      </w:r>
      <w:r w:rsidR="005E77A0">
        <w:rPr>
          <w:rFonts w:ascii="Calibri" w:hAnsi="Calibri"/>
        </w:rPr>
        <w:t xml:space="preserve"> </w:t>
      </w:r>
      <w:hyperlink r:id="rId38" w:history="1">
        <w:r w:rsidR="005E77A0" w:rsidRPr="002235BB">
          <w:rPr>
            <w:rStyle w:val="Hyperlink"/>
            <w:rFonts w:ascii="Calibri" w:hAnsi="Calibri"/>
          </w:rPr>
          <w:t>https://headtohealth.gov.au</w:t>
        </w:r>
      </w:hyperlink>
    </w:p>
    <w:p w14:paraId="3B6DC60B" w14:textId="0359AF2C" w:rsidR="00F43F16" w:rsidRDefault="006F34AE" w:rsidP="00717454">
      <w:pPr>
        <w:spacing w:before="360" w:line="240" w:lineRule="auto"/>
        <w:rPr>
          <w:rFonts w:ascii="Calibri" w:hAnsi="Calibri"/>
        </w:rPr>
      </w:pPr>
      <w:r>
        <w:rPr>
          <w:rFonts w:ascii="Calibri" w:hAnsi="Calibri"/>
          <w:b/>
          <w:bCs/>
          <w:sz w:val="24"/>
          <w:szCs w:val="24"/>
        </w:rPr>
        <w:t>My Big Tomorrow</w:t>
      </w:r>
      <w:r w:rsidR="00E24359">
        <w:rPr>
          <w:rFonts w:ascii="Calibri" w:hAnsi="Calibri"/>
          <w:b/>
          <w:bCs/>
          <w:sz w:val="24"/>
          <w:szCs w:val="24"/>
        </w:rPr>
        <w:br/>
      </w:r>
      <w:r w:rsidRPr="00E24359">
        <w:rPr>
          <w:rFonts w:ascii="Calibri" w:hAnsi="Calibri"/>
          <w:b/>
          <w:bCs/>
          <w:sz w:val="8"/>
          <w:szCs w:val="8"/>
        </w:rPr>
        <w:br/>
      </w:r>
      <w:r w:rsidRPr="006F34AE">
        <w:rPr>
          <w:rFonts w:ascii="Calibri" w:hAnsi="Calibri"/>
        </w:rPr>
        <w:t>See which careers could be part of your big tomorrow</w:t>
      </w:r>
      <w:r w:rsidR="00E00B6A">
        <w:rPr>
          <w:rFonts w:ascii="Calibri" w:hAnsi="Calibri"/>
        </w:rPr>
        <w:t>!</w:t>
      </w:r>
    </w:p>
    <w:p w14:paraId="579D69EA" w14:textId="33F3CD46" w:rsidR="006F34AE" w:rsidRPr="00374BA7" w:rsidRDefault="006F34AE" w:rsidP="006F34AE">
      <w:pPr>
        <w:spacing w:line="240" w:lineRule="auto"/>
        <w:rPr>
          <w:rFonts w:ascii="Calibri" w:hAnsi="Calibri"/>
          <w:color w:val="1155CC"/>
          <w:u w:val="single"/>
        </w:rPr>
      </w:pPr>
      <w:r w:rsidRPr="006F34AE">
        <w:rPr>
          <w:rFonts w:ascii="Calibri" w:hAnsi="Calibri"/>
          <w:color w:val="1155CC"/>
          <w:u w:val="single"/>
        </w:rPr>
        <w:t>https://mybigtomorrow.com.au</w:t>
      </w:r>
    </w:p>
    <w:p w14:paraId="00F2D4CE" w14:textId="5DB1215C" w:rsidR="00FD73BE" w:rsidRPr="00097AA5" w:rsidRDefault="001602C1" w:rsidP="006B1436">
      <w:pPr>
        <w:spacing w:before="360" w:line="240" w:lineRule="auto"/>
        <w:rPr>
          <w:rFonts w:ascii="Calibri" w:hAnsi="Calibri"/>
        </w:rPr>
      </w:pPr>
      <w:r w:rsidRPr="005E77A0">
        <w:rPr>
          <w:rFonts w:ascii="Calibri" w:hAnsi="Calibri"/>
          <w:b/>
          <w:color w:val="C00000"/>
          <w:sz w:val="32"/>
          <w:szCs w:val="32"/>
        </w:rPr>
        <w:t>Social Media</w:t>
      </w:r>
      <w:r w:rsidR="008717E4" w:rsidRPr="009C5E29">
        <w:rPr>
          <w:rFonts w:ascii="Calibri" w:hAnsi="Calibri"/>
          <w:b/>
          <w:color w:val="C00000"/>
          <w:sz w:val="28"/>
          <w:szCs w:val="28"/>
        </w:rPr>
        <w:br/>
      </w:r>
      <w:r w:rsidR="00E10D38" w:rsidRPr="009C5E29">
        <w:rPr>
          <w:rFonts w:ascii="Calibri" w:hAnsi="Calibri"/>
          <w:b/>
          <w:bCs/>
          <w:color w:val="000000" w:themeColor="text1"/>
          <w:sz w:val="28"/>
          <w:szCs w:val="28"/>
        </w:rPr>
        <w:br/>
      </w:r>
      <w:r w:rsidRPr="003C535D">
        <w:rPr>
          <w:rFonts w:ascii="Calibri" w:hAnsi="Calibri"/>
          <w:b/>
          <w:bCs/>
          <w:color w:val="000000" w:themeColor="text1"/>
          <w:sz w:val="24"/>
          <w:szCs w:val="24"/>
        </w:rPr>
        <w:t>National Disability Coordination Officer (NDCO) Program</w:t>
      </w:r>
      <w:r w:rsidR="005E00C3">
        <w:rPr>
          <w:rFonts w:ascii="Calibri" w:hAnsi="Calibri"/>
          <w:b/>
          <w:bCs/>
          <w:color w:val="000000" w:themeColor="text1"/>
          <w:sz w:val="24"/>
          <w:szCs w:val="24"/>
        </w:rPr>
        <w:br/>
      </w:r>
      <w:r w:rsidR="00E24359" w:rsidRPr="00E24359">
        <w:rPr>
          <w:rFonts w:ascii="Calibri" w:hAnsi="Calibri"/>
          <w:sz w:val="8"/>
          <w:szCs w:val="8"/>
        </w:rPr>
        <w:br/>
      </w:r>
      <w:r w:rsidR="00E00B6A">
        <w:rPr>
          <w:rFonts w:ascii="Calibri" w:hAnsi="Calibri"/>
        </w:rPr>
        <w:t>Stay connected and l</w:t>
      </w:r>
      <w:r w:rsidRPr="005E00C3">
        <w:rPr>
          <w:rFonts w:ascii="Calibri" w:hAnsi="Calibri"/>
        </w:rPr>
        <w:t>ink to our national Facebook page to keep in the loop</w:t>
      </w:r>
      <w:r w:rsidR="005E00C3" w:rsidRPr="005E00C3">
        <w:rPr>
          <w:rFonts w:ascii="Calibri" w:hAnsi="Calibri"/>
        </w:rPr>
        <w:br/>
      </w:r>
      <w:hyperlink r:id="rId39">
        <w:r w:rsidRPr="005E00C3">
          <w:rPr>
            <w:rFonts w:ascii="Calibri" w:hAnsi="Calibri"/>
            <w:color w:val="1155CC"/>
            <w:u w:val="single"/>
          </w:rPr>
          <w:t>www.facebook.com/ndcoprogram</w:t>
        </w:r>
      </w:hyperlink>
      <w:r w:rsidRPr="00097AA5">
        <w:rPr>
          <w:rFonts w:ascii="Calibri" w:hAnsi="Calibri"/>
        </w:rPr>
        <w:t xml:space="preserve"> </w:t>
      </w:r>
    </w:p>
    <w:sectPr w:rsidR="00FD73BE" w:rsidRPr="00097AA5" w:rsidSect="000A38C3">
      <w:footerReference w:type="default" r:id="rId40"/>
      <w:type w:val="continuous"/>
      <w:pgSz w:w="11906" w:h="16838" w:code="9"/>
      <w:pgMar w:top="709" w:right="566" w:bottom="568" w:left="709" w:header="720" w:footer="436" w:gutter="0"/>
      <w:pgNumType w:start="1"/>
      <w:cols w:num="2" w:space="425"/>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1B440" w14:textId="77777777" w:rsidR="003519EB" w:rsidRDefault="003519EB">
      <w:pPr>
        <w:spacing w:line="240" w:lineRule="auto"/>
      </w:pPr>
      <w:r>
        <w:separator/>
      </w:r>
    </w:p>
  </w:endnote>
  <w:endnote w:type="continuationSeparator" w:id="0">
    <w:p w14:paraId="1025F3D5" w14:textId="77777777" w:rsidR="003519EB" w:rsidRDefault="003519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459E1" w14:textId="43E7B1D9" w:rsidR="00FD73BE" w:rsidRPr="0095504B" w:rsidRDefault="00551707" w:rsidP="00533823">
    <w:pPr>
      <w:jc w:val="right"/>
      <w:rPr>
        <w:rFonts w:asciiTheme="majorHAnsi" w:hAnsiTheme="majorHAnsi" w:cstheme="majorHAnsi"/>
        <w:sz w:val="20"/>
        <w:szCs w:val="20"/>
      </w:rPr>
    </w:pPr>
    <w:r>
      <w:rPr>
        <w:rFonts w:asciiTheme="majorHAnsi" w:hAnsiTheme="majorHAnsi" w:cstheme="majorHAnsi"/>
        <w:noProof/>
        <w:sz w:val="20"/>
        <w:szCs w:val="20"/>
      </w:rPr>
      <mc:AlternateContent>
        <mc:Choice Requires="wps">
          <w:drawing>
            <wp:anchor distT="0" distB="0" distL="114300" distR="114300" simplePos="0" relativeHeight="251659264" behindDoc="0" locked="0" layoutInCell="1" allowOverlap="1" wp14:anchorId="2A9EAF92" wp14:editId="03B102AB">
              <wp:simplePos x="0" y="0"/>
              <wp:positionH relativeFrom="column">
                <wp:posOffset>3603625</wp:posOffset>
              </wp:positionH>
              <wp:positionV relativeFrom="paragraph">
                <wp:posOffset>-10795</wp:posOffset>
              </wp:positionV>
              <wp:extent cx="31242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3124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B784ED"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83.75pt,-.85pt" to="529.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" strokecolor="black [3040]"/>
          </w:pict>
        </mc:Fallback>
      </mc:AlternateContent>
    </w:r>
    <w:hyperlink r:id="rId1" w:history="1">
      <w:r w:rsidR="00FC7BB7" w:rsidRPr="00AE4D20">
        <w:rPr>
          <w:rStyle w:val="Hyperlink"/>
          <w:rFonts w:asciiTheme="majorHAnsi" w:hAnsiTheme="majorHAnsi" w:cstheme="majorHAnsi"/>
          <w:sz w:val="20"/>
          <w:szCs w:val="20"/>
        </w:rPr>
        <w:t xml:space="preserve">National </w:t>
      </w:r>
      <w:r w:rsidR="00533823" w:rsidRPr="00AE4D20">
        <w:rPr>
          <w:rStyle w:val="Hyperlink"/>
          <w:rFonts w:asciiTheme="majorHAnsi" w:hAnsiTheme="majorHAnsi" w:cstheme="majorHAnsi"/>
          <w:sz w:val="20"/>
          <w:szCs w:val="20"/>
        </w:rPr>
        <w:t>NDCO Program</w:t>
      </w:r>
    </w:hyperlink>
    <w:r w:rsidR="00533823" w:rsidRPr="0095504B">
      <w:rPr>
        <w:rFonts w:asciiTheme="majorHAnsi" w:hAnsiTheme="majorHAnsi" w:cstheme="majorHAnsi"/>
        <w:sz w:val="20"/>
        <w:szCs w:val="20"/>
      </w:rPr>
      <w:t xml:space="preserve"> </w:t>
    </w:r>
    <w:r w:rsidR="00A80E09">
      <w:rPr>
        <w:rFonts w:asciiTheme="majorHAnsi" w:hAnsiTheme="majorHAnsi" w:cstheme="majorHAnsi"/>
        <w:sz w:val="20"/>
        <w:szCs w:val="20"/>
      </w:rPr>
      <w:t xml:space="preserve">| </w:t>
    </w:r>
    <w:r w:rsidR="00FC7BB7" w:rsidRPr="0095504B">
      <w:rPr>
        <w:rFonts w:asciiTheme="majorHAnsi" w:hAnsiTheme="majorHAnsi" w:cstheme="majorHAnsi"/>
        <w:sz w:val="20"/>
        <w:szCs w:val="20"/>
      </w:rPr>
      <w:t xml:space="preserve">School Leaver </w:t>
    </w:r>
    <w:r w:rsidR="00533823" w:rsidRPr="0095504B">
      <w:rPr>
        <w:rFonts w:asciiTheme="majorHAnsi" w:hAnsiTheme="majorHAnsi" w:cstheme="majorHAnsi"/>
        <w:sz w:val="20"/>
        <w:szCs w:val="20"/>
      </w:rPr>
      <w:t xml:space="preserve">Factsheet </w:t>
    </w:r>
    <w:r w:rsidR="00A80E09">
      <w:rPr>
        <w:rFonts w:asciiTheme="majorHAnsi" w:hAnsiTheme="majorHAnsi" w:cstheme="majorHAnsi"/>
        <w:sz w:val="20"/>
        <w:szCs w:val="20"/>
      </w:rPr>
      <w:t xml:space="preserve">| </w:t>
    </w:r>
    <w:r w:rsidR="00533823" w:rsidRPr="0095504B">
      <w:rPr>
        <w:rFonts w:asciiTheme="majorHAnsi" w:hAnsiTheme="majorHAnsi" w:cstheme="majorHAnsi"/>
        <w:sz w:val="20"/>
        <w:szCs w:val="20"/>
      </w:rPr>
      <w:t>2020:01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A1C69" w14:textId="77777777" w:rsidR="003519EB" w:rsidRDefault="003519EB">
      <w:pPr>
        <w:spacing w:line="240" w:lineRule="auto"/>
      </w:pPr>
      <w:r>
        <w:separator/>
      </w:r>
    </w:p>
  </w:footnote>
  <w:footnote w:type="continuationSeparator" w:id="0">
    <w:p w14:paraId="5CD34163" w14:textId="77777777" w:rsidR="003519EB" w:rsidRDefault="003519E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3BE"/>
    <w:rsid w:val="000164A4"/>
    <w:rsid w:val="00032BC3"/>
    <w:rsid w:val="00063544"/>
    <w:rsid w:val="00097AA5"/>
    <w:rsid w:val="000A38C3"/>
    <w:rsid w:val="000B3CF6"/>
    <w:rsid w:val="00104AB7"/>
    <w:rsid w:val="0015656C"/>
    <w:rsid w:val="001602C1"/>
    <w:rsid w:val="001831D9"/>
    <w:rsid w:val="001929C5"/>
    <w:rsid w:val="001C25DA"/>
    <w:rsid w:val="001D63B5"/>
    <w:rsid w:val="001F49C9"/>
    <w:rsid w:val="001F55B9"/>
    <w:rsid w:val="00203F8F"/>
    <w:rsid w:val="00252332"/>
    <w:rsid w:val="002A24C3"/>
    <w:rsid w:val="002A569B"/>
    <w:rsid w:val="00323D92"/>
    <w:rsid w:val="00331C1B"/>
    <w:rsid w:val="003519EB"/>
    <w:rsid w:val="00374BA7"/>
    <w:rsid w:val="003C535D"/>
    <w:rsid w:val="003E16F3"/>
    <w:rsid w:val="004518BD"/>
    <w:rsid w:val="00451B10"/>
    <w:rsid w:val="004B30A9"/>
    <w:rsid w:val="004D6B8C"/>
    <w:rsid w:val="0053001F"/>
    <w:rsid w:val="00533823"/>
    <w:rsid w:val="005507EA"/>
    <w:rsid w:val="00551707"/>
    <w:rsid w:val="00556C1C"/>
    <w:rsid w:val="00571852"/>
    <w:rsid w:val="005A1D0D"/>
    <w:rsid w:val="005D3C15"/>
    <w:rsid w:val="005D5726"/>
    <w:rsid w:val="005E00C3"/>
    <w:rsid w:val="005E77A0"/>
    <w:rsid w:val="006821E2"/>
    <w:rsid w:val="006831D1"/>
    <w:rsid w:val="00687A5E"/>
    <w:rsid w:val="006937CB"/>
    <w:rsid w:val="006A08BA"/>
    <w:rsid w:val="006B1436"/>
    <w:rsid w:val="006F34AE"/>
    <w:rsid w:val="0070516E"/>
    <w:rsid w:val="00717454"/>
    <w:rsid w:val="0072103E"/>
    <w:rsid w:val="00724DCB"/>
    <w:rsid w:val="00773395"/>
    <w:rsid w:val="007B7902"/>
    <w:rsid w:val="008005CB"/>
    <w:rsid w:val="008447A9"/>
    <w:rsid w:val="008704D0"/>
    <w:rsid w:val="008717E4"/>
    <w:rsid w:val="008C2571"/>
    <w:rsid w:val="008C5E91"/>
    <w:rsid w:val="008D4C5B"/>
    <w:rsid w:val="008E1E68"/>
    <w:rsid w:val="008F1753"/>
    <w:rsid w:val="008F31DB"/>
    <w:rsid w:val="00914755"/>
    <w:rsid w:val="00944105"/>
    <w:rsid w:val="009449B0"/>
    <w:rsid w:val="00945E2E"/>
    <w:rsid w:val="0095504B"/>
    <w:rsid w:val="00957BE3"/>
    <w:rsid w:val="0099042F"/>
    <w:rsid w:val="009C5E29"/>
    <w:rsid w:val="009D1F10"/>
    <w:rsid w:val="009F40A8"/>
    <w:rsid w:val="009F5915"/>
    <w:rsid w:val="00A52C9A"/>
    <w:rsid w:val="00A54892"/>
    <w:rsid w:val="00A70F65"/>
    <w:rsid w:val="00A80E09"/>
    <w:rsid w:val="00AB080E"/>
    <w:rsid w:val="00AB2456"/>
    <w:rsid w:val="00AC390B"/>
    <w:rsid w:val="00AE4D20"/>
    <w:rsid w:val="00B00DC0"/>
    <w:rsid w:val="00B05041"/>
    <w:rsid w:val="00B20B03"/>
    <w:rsid w:val="00B84335"/>
    <w:rsid w:val="00B90157"/>
    <w:rsid w:val="00B92B01"/>
    <w:rsid w:val="00C30FF5"/>
    <w:rsid w:val="00CA7CA4"/>
    <w:rsid w:val="00CB7534"/>
    <w:rsid w:val="00CF4B6B"/>
    <w:rsid w:val="00D22B4B"/>
    <w:rsid w:val="00D370F7"/>
    <w:rsid w:val="00D72095"/>
    <w:rsid w:val="00DF0DB0"/>
    <w:rsid w:val="00E00B6A"/>
    <w:rsid w:val="00E10D38"/>
    <w:rsid w:val="00E1490D"/>
    <w:rsid w:val="00E24359"/>
    <w:rsid w:val="00E30D50"/>
    <w:rsid w:val="00E47960"/>
    <w:rsid w:val="00EA7E38"/>
    <w:rsid w:val="00EB2C01"/>
    <w:rsid w:val="00EB60C9"/>
    <w:rsid w:val="00EE568F"/>
    <w:rsid w:val="00F047DA"/>
    <w:rsid w:val="00F23B3F"/>
    <w:rsid w:val="00F27EA9"/>
    <w:rsid w:val="00F43F16"/>
    <w:rsid w:val="00F467C3"/>
    <w:rsid w:val="00F52318"/>
    <w:rsid w:val="00F54C5F"/>
    <w:rsid w:val="00F63085"/>
    <w:rsid w:val="00F64293"/>
    <w:rsid w:val="00F94928"/>
    <w:rsid w:val="00FC7BB7"/>
    <w:rsid w:val="00FD73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7DBF6"/>
  <w15:docId w15:val="{F83A4BD1-4680-40D5-871F-5DDBE8233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D72095"/>
    <w:rPr>
      <w:color w:val="0070C0"/>
      <w:u w:val="single"/>
    </w:rPr>
  </w:style>
  <w:style w:type="character" w:customStyle="1" w:styleId="UnresolvedMention1">
    <w:name w:val="Unresolved Mention1"/>
    <w:basedOn w:val="DefaultParagraphFont"/>
    <w:uiPriority w:val="99"/>
    <w:semiHidden/>
    <w:unhideWhenUsed/>
    <w:rsid w:val="00F63085"/>
    <w:rPr>
      <w:color w:val="605E5C"/>
      <w:shd w:val="clear" w:color="auto" w:fill="E1DFDD"/>
    </w:rPr>
  </w:style>
  <w:style w:type="paragraph" w:styleId="Header">
    <w:name w:val="header"/>
    <w:basedOn w:val="Normal"/>
    <w:link w:val="HeaderChar"/>
    <w:uiPriority w:val="99"/>
    <w:unhideWhenUsed/>
    <w:rsid w:val="00E47960"/>
    <w:pPr>
      <w:tabs>
        <w:tab w:val="center" w:pos="4513"/>
        <w:tab w:val="right" w:pos="9026"/>
      </w:tabs>
      <w:spacing w:line="240" w:lineRule="auto"/>
    </w:pPr>
  </w:style>
  <w:style w:type="character" w:customStyle="1" w:styleId="HeaderChar">
    <w:name w:val="Header Char"/>
    <w:basedOn w:val="DefaultParagraphFont"/>
    <w:link w:val="Header"/>
    <w:uiPriority w:val="99"/>
    <w:rsid w:val="00E47960"/>
  </w:style>
  <w:style w:type="paragraph" w:styleId="Footer">
    <w:name w:val="footer"/>
    <w:basedOn w:val="Normal"/>
    <w:link w:val="FooterChar"/>
    <w:uiPriority w:val="99"/>
    <w:unhideWhenUsed/>
    <w:rsid w:val="00E47960"/>
    <w:pPr>
      <w:tabs>
        <w:tab w:val="center" w:pos="4513"/>
        <w:tab w:val="right" w:pos="9026"/>
      </w:tabs>
      <w:spacing w:line="240" w:lineRule="auto"/>
    </w:pPr>
  </w:style>
  <w:style w:type="character" w:customStyle="1" w:styleId="FooterChar">
    <w:name w:val="Footer Char"/>
    <w:basedOn w:val="DefaultParagraphFont"/>
    <w:link w:val="Footer"/>
    <w:uiPriority w:val="99"/>
    <w:rsid w:val="00E47960"/>
  </w:style>
  <w:style w:type="character" w:styleId="FollowedHyperlink">
    <w:name w:val="FollowedHyperlink"/>
    <w:basedOn w:val="DefaultParagraphFont"/>
    <w:uiPriority w:val="99"/>
    <w:semiHidden/>
    <w:unhideWhenUsed/>
    <w:rsid w:val="00C30FF5"/>
    <w:rPr>
      <w:color w:val="800080" w:themeColor="followedHyperlink"/>
      <w:u w:val="single"/>
    </w:rPr>
  </w:style>
  <w:style w:type="paragraph" w:styleId="BalloonText">
    <w:name w:val="Balloon Text"/>
    <w:basedOn w:val="Normal"/>
    <w:link w:val="BalloonTextChar"/>
    <w:uiPriority w:val="99"/>
    <w:semiHidden/>
    <w:unhideWhenUsed/>
    <w:rsid w:val="00C30FF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FF5"/>
    <w:rPr>
      <w:rFonts w:ascii="Segoe UI" w:hAnsi="Segoe UI" w:cs="Segoe UI"/>
      <w:sz w:val="18"/>
      <w:szCs w:val="18"/>
    </w:rPr>
  </w:style>
  <w:style w:type="character" w:styleId="UnresolvedMention">
    <w:name w:val="Unresolved Mention"/>
    <w:basedOn w:val="DefaultParagraphFont"/>
    <w:uiPriority w:val="99"/>
    <w:semiHidden/>
    <w:unhideWhenUsed/>
    <w:rsid w:val="00AE4D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esternsydney.edu.au/getreadyforstudyandwork" TargetMode="External"/><Relationship Id="rId18" Type="http://schemas.openxmlformats.org/officeDocument/2006/relationships/hyperlink" Target="https://bit.ly/2O0dGKV" TargetMode="External"/><Relationship Id="rId26" Type="http://schemas.openxmlformats.org/officeDocument/2006/relationships/hyperlink" Target="https://bit.ly/2Z02Iv1" TargetMode="External"/><Relationship Id="rId39" Type="http://schemas.openxmlformats.org/officeDocument/2006/relationships/hyperlink" Target="http://www.facebook.com/ndcoprogram" TargetMode="External"/><Relationship Id="rId3" Type="http://schemas.openxmlformats.org/officeDocument/2006/relationships/customXml" Target="../customXml/item3.xml"/><Relationship Id="rId21" Type="http://schemas.openxmlformats.org/officeDocument/2006/relationships/hyperlink" Target="http://www.myskills.gov.au" TargetMode="External"/><Relationship Id="rId34" Type="http://schemas.openxmlformats.org/officeDocument/2006/relationships/hyperlink" Target="http://www.adcet.edu.au/students-with-disability/autism-transition"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bit.ly/2D4Z6iS" TargetMode="External"/><Relationship Id="rId25" Type="http://schemas.openxmlformats.org/officeDocument/2006/relationships/hyperlink" Target="http://www.jobaccess.gov.au" TargetMode="External"/><Relationship Id="rId33" Type="http://schemas.openxmlformats.org/officeDocument/2006/relationships/hyperlink" Target="https://bit.ly/31Oc5jy" TargetMode="External"/><Relationship Id="rId38" Type="http://schemas.openxmlformats.org/officeDocument/2006/relationships/hyperlink" Target="https://headtohealth.gov.au" TargetMode="External"/><Relationship Id="rId2" Type="http://schemas.openxmlformats.org/officeDocument/2006/relationships/customXml" Target="../customXml/item2.xml"/><Relationship Id="rId16" Type="http://schemas.openxmlformats.org/officeDocument/2006/relationships/hyperlink" Target="https://bit.ly/3gt2GBR" TargetMode="External"/><Relationship Id="rId20" Type="http://schemas.openxmlformats.org/officeDocument/2006/relationships/hyperlink" Target="https://bit.ly/38Eq1h9" TargetMode="External"/><Relationship Id="rId29" Type="http://schemas.openxmlformats.org/officeDocument/2006/relationships/hyperlink" Target="http://www.ndis.gov.au/applying-access-ndis/am-i-eligibl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3.jpeg"/><Relationship Id="rId32" Type="http://schemas.openxmlformats.org/officeDocument/2006/relationships/image" Target="media/image4.jpeg"/><Relationship Id="rId37" Type="http://schemas.openxmlformats.org/officeDocument/2006/relationships/hyperlink" Target="http://www.westernsydney.edu.au/getreadyforuni" TargetMode="External"/><Relationship Id="rId40"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ddaedustandards.info" TargetMode="External"/><Relationship Id="rId23" Type="http://schemas.openxmlformats.org/officeDocument/2006/relationships/hyperlink" Target="http://www.australianapprenticeships.gov.au/sites/d8ausapps/files/2019-05/Support%20for%20Australian%20Apprentices%20with%20disability.pdf" TargetMode="External"/><Relationship Id="rId28" Type="http://schemas.openxmlformats.org/officeDocument/2006/relationships/hyperlink" Target="http://www.ndis.gov.au/people-disability/sles" TargetMode="External"/><Relationship Id="rId36" Type="http://schemas.openxmlformats.org/officeDocument/2006/relationships/hyperlink" Target="https://vimeo.com/ndcoprogramme" TargetMode="External"/><Relationship Id="rId10" Type="http://schemas.openxmlformats.org/officeDocument/2006/relationships/endnotes" Target="endnotes.xml"/><Relationship Id="rId19" Type="http://schemas.openxmlformats.org/officeDocument/2006/relationships/hyperlink" Target="https://bit.ly/3e2tQxU" TargetMode="External"/><Relationship Id="rId31" Type="http://schemas.openxmlformats.org/officeDocument/2006/relationships/hyperlink" Target="http://www.ndis.gov.au/contact/loca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it.ly/2NUVnH1" TargetMode="External"/><Relationship Id="rId22" Type="http://schemas.openxmlformats.org/officeDocument/2006/relationships/hyperlink" Target="https://bit.ly/2BvOQA1" TargetMode="External"/><Relationship Id="rId27" Type="http://schemas.openxmlformats.org/officeDocument/2006/relationships/hyperlink" Target="http://www.jobaccess.gov.au/find-a-provider" TargetMode="External"/><Relationship Id="rId30" Type="http://schemas.openxmlformats.org/officeDocument/2006/relationships/hyperlink" Target="https://bit.ly/2NW7aVg" TargetMode="External"/><Relationship Id="rId35" Type="http://schemas.openxmlformats.org/officeDocument/2006/relationships/hyperlink" Target="http://bit.ly/NDCOCreateYourFutur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education.gov.au/national-disability-coordination-officer-progra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sZJ2jRrVH1S0Pk4c0lbpk8B9bg==">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</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EBB2A66273A634CAC964D5005B26B80" ma:contentTypeVersion="10" ma:contentTypeDescription="Create a new document." ma:contentTypeScope="" ma:versionID="9745ce76e0a158e88a4c2813d45281d5">
  <xsd:schema xmlns:xsd="http://www.w3.org/2001/XMLSchema" xmlns:xs="http://www.w3.org/2001/XMLSchema" xmlns:p="http://schemas.microsoft.com/office/2006/metadata/properties" xmlns:ns3="0f67015a-4ae9-47bc-881a-990cf5abf606" targetNamespace="http://schemas.microsoft.com/office/2006/metadata/properties" ma:root="true" ma:fieldsID="921c8aa144172ed921358953289e818c" ns3:_="">
    <xsd:import namespace="0f67015a-4ae9-47bc-881a-990cf5abf60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67015a-4ae9-47bc-881a-990cf5abf6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6BD0C3D-1E54-4AE6-AC49-BE1A27D224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79561B-6D32-4BB7-BEC1-DC7BDFA1F62C}">
  <ds:schemaRefs>
    <ds:schemaRef ds:uri="http://schemas.microsoft.com/sharepoint/v3/contenttype/forms"/>
  </ds:schemaRefs>
</ds:datastoreItem>
</file>

<file path=customXml/itemProps4.xml><?xml version="1.0" encoding="utf-8"?>
<ds:datastoreItem xmlns:ds="http://schemas.openxmlformats.org/officeDocument/2006/customXml" ds:itemID="{E6D09104-7C80-4CD5-B598-ED97D0222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67015a-4ae9-47bc-881a-990cf5abf6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BEC4A2F-986D-4244-9579-03C83E9BF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1115</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Bailey</dc:creator>
  <cp:lastModifiedBy>Sally Bailey</cp:lastModifiedBy>
  <cp:revision>2</cp:revision>
  <cp:lastPrinted>2020-07-03T00:05:00Z</cp:lastPrinted>
  <dcterms:created xsi:type="dcterms:W3CDTF">2020-08-03T03:59:00Z</dcterms:created>
  <dcterms:modified xsi:type="dcterms:W3CDTF">2020-08-03T03:59:00Z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0x0101007EBB2A66273A634CAC964D5005B26B80</vt:lpwstr>
  </property>
</Properties>
</file>